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spacing w:after="120" w:before="0" w:lineRule="auto"/>
        <w:jc w:val="center"/>
        <w:rPr>
          <w:rFonts w:ascii="Calibri" w:cs="Calibri" w:eastAsia="Calibri" w:hAnsi="Calibri"/>
          <w:b w:val="1"/>
          <w:color w:val="ff0000"/>
        </w:rPr>
      </w:pPr>
      <w:r w:rsidDel="00000000" w:rsidR="00000000" w:rsidRPr="00000000">
        <w:rPr>
          <w:rtl w:val="0"/>
        </w:rPr>
      </w:r>
    </w:p>
    <w:p w:rsidR="00000000" w:rsidDel="00000000" w:rsidP="00000000" w:rsidRDefault="00000000" w:rsidRPr="00000000" w14:paraId="00000003">
      <w:pPr>
        <w:pStyle w:val="Heading1"/>
        <w:spacing w:after="120" w:before="0" w:lineRule="auto"/>
        <w:jc w:val="center"/>
        <w:rPr>
          <w:rFonts w:ascii="Calibri" w:cs="Calibri" w:eastAsia="Calibri" w:hAnsi="Calibri"/>
          <w:color w:val="ff0000"/>
        </w:rPr>
      </w:pPr>
      <w:r w:rsidDel="00000000" w:rsidR="00000000" w:rsidRPr="00000000">
        <w:rPr>
          <w:rFonts w:ascii="Calibri" w:cs="Calibri" w:eastAsia="Calibri" w:hAnsi="Calibri"/>
          <w:b w:val="1"/>
          <w:color w:val="ff0000"/>
          <w:rtl w:val="0"/>
        </w:rPr>
        <w:t xml:space="preserve">Kick-off meeting Minutes – Day</w:t>
      </w:r>
      <w:r w:rsidDel="00000000" w:rsidR="00000000" w:rsidRPr="00000000">
        <w:rPr>
          <w:rFonts w:ascii="Calibri" w:cs="Calibri" w:eastAsia="Calibri" w:hAnsi="Calibri"/>
          <w:color w:val="ff0000"/>
          <w:rtl w:val="0"/>
        </w:rPr>
        <w:t xml:space="preserve"> </w:t>
      </w:r>
      <w:r w:rsidDel="00000000" w:rsidR="00000000" w:rsidRPr="00000000">
        <w:rPr>
          <w:rFonts w:ascii="Calibri" w:cs="Calibri" w:eastAsia="Calibri" w:hAnsi="Calibri"/>
          <w:b w:val="1"/>
          <w:color w:val="ff0000"/>
          <w:rtl w:val="0"/>
        </w:rPr>
        <w:t xml:space="preserve">II</w:t>
      </w:r>
      <w:r w:rsidDel="00000000" w:rsidR="00000000" w:rsidRPr="00000000">
        <w:rPr>
          <w:rtl w:val="0"/>
        </w:rPr>
      </w:r>
    </w:p>
    <w:p w:rsidR="00000000" w:rsidDel="00000000" w:rsidP="00000000" w:rsidRDefault="00000000" w:rsidRPr="00000000" w14:paraId="00000004">
      <w:pPr>
        <w:pStyle w:val="Heading2"/>
        <w:spacing w:after="120" w:before="0" w:lineRule="auto"/>
        <w:jc w:val="center"/>
        <w:rPr>
          <w:color w:val="ff0000"/>
        </w:rPr>
      </w:pPr>
      <w:r w:rsidDel="00000000" w:rsidR="00000000" w:rsidRPr="00000000">
        <w:rPr>
          <w:color w:val="ff0000"/>
          <w:rtl w:val="0"/>
        </w:rPr>
        <w:t xml:space="preserve">Thursday, 23</w:t>
      </w:r>
      <w:r w:rsidDel="00000000" w:rsidR="00000000" w:rsidRPr="00000000">
        <w:rPr>
          <w:color w:val="ff0000"/>
          <w:vertAlign w:val="superscript"/>
          <w:rtl w:val="0"/>
        </w:rPr>
        <w:t xml:space="preserve">rd</w:t>
      </w:r>
      <w:r w:rsidDel="00000000" w:rsidR="00000000" w:rsidRPr="00000000">
        <w:rPr>
          <w:color w:val="ff0000"/>
          <w:rtl w:val="0"/>
        </w:rPr>
        <w:t xml:space="preserve"> January 2025</w:t>
      </w:r>
    </w:p>
    <w:p w:rsidR="00000000" w:rsidDel="00000000" w:rsidP="00000000" w:rsidRDefault="00000000" w:rsidRPr="00000000" w14:paraId="00000005">
      <w:pPr>
        <w:pStyle w:val="Heading3"/>
        <w:spacing w:after="120" w:before="0" w:lineRule="auto"/>
        <w:jc w:val="center"/>
        <w:rPr>
          <w:color w:val="252525"/>
        </w:rPr>
      </w:pPr>
      <w:r w:rsidDel="00000000" w:rsidR="00000000" w:rsidRPr="00000000">
        <w:rPr>
          <w:color w:val="252525"/>
          <w:rtl w:val="0"/>
        </w:rPr>
        <w:t xml:space="preserve">Address: Oktoih 1, Podgorica, Montenegro</w:t>
      </w:r>
    </w:p>
    <w:p w:rsidR="00000000" w:rsidDel="00000000" w:rsidP="00000000" w:rsidRDefault="00000000" w:rsidRPr="00000000" w14:paraId="00000006">
      <w:pPr>
        <w:pStyle w:val="Heading3"/>
        <w:spacing w:after="120" w:before="0" w:lineRule="auto"/>
        <w:jc w:val="center"/>
        <w:rPr>
          <w:color w:val="252525"/>
        </w:rPr>
      </w:pPr>
      <w:r w:rsidDel="00000000" w:rsidR="00000000" w:rsidRPr="00000000">
        <w:rPr>
          <w:color w:val="252525"/>
          <w:rtl w:val="0"/>
        </w:rPr>
        <w:t xml:space="preserve">University of Donja Gorica, Montenegro</w:t>
      </w:r>
    </w:p>
    <w:p w:rsidR="00000000" w:rsidDel="00000000" w:rsidP="00000000" w:rsidRDefault="00000000" w:rsidRPr="00000000" w14:paraId="00000007">
      <w:pPr>
        <w:pStyle w:val="Heading3"/>
        <w:spacing w:after="120" w:before="0" w:lineRule="auto"/>
        <w:jc w:val="center"/>
        <w:rPr>
          <w:color w:val="252525"/>
        </w:rPr>
      </w:pPr>
      <w:r w:rsidDel="00000000" w:rsidR="00000000" w:rsidRPr="00000000">
        <w:rPr>
          <w:color w:val="252525"/>
          <w:rtl w:val="0"/>
        </w:rPr>
        <w:t xml:space="preserve">Conference room “Vision” 5</w:t>
      </w:r>
      <w:r w:rsidDel="00000000" w:rsidR="00000000" w:rsidRPr="00000000">
        <w:rPr>
          <w:color w:val="252525"/>
          <w:vertAlign w:val="superscript"/>
          <w:rtl w:val="0"/>
        </w:rPr>
        <w:t xml:space="preserve">th</w:t>
      </w:r>
      <w:r w:rsidDel="00000000" w:rsidR="00000000" w:rsidRPr="00000000">
        <w:rPr>
          <w:color w:val="252525"/>
          <w:rtl w:val="0"/>
        </w:rPr>
        <w:t xml:space="preserve"> Floor</w:t>
      </w:r>
    </w:p>
    <w:p w:rsidR="00000000" w:rsidDel="00000000" w:rsidP="00000000" w:rsidRDefault="00000000" w:rsidRPr="00000000" w14:paraId="00000008">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9">
      <w:pPr>
        <w:pStyle w:val="Heading1"/>
        <w:rPr>
          <w:b w:val="1"/>
          <w:color w:val="000000"/>
        </w:rPr>
      </w:pPr>
      <w:r w:rsidDel="00000000" w:rsidR="00000000" w:rsidRPr="00000000">
        <w:rPr>
          <w:b w:val="1"/>
          <w:color w:val="000000"/>
          <w:rtl w:val="0"/>
        </w:rPr>
        <w:t xml:space="preserve">List of participants</w:t>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Ramo Šendelj,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Ivana Ognjanović,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mr Luka Laković,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Marija Tomović, </w:t>
      </w:r>
      <w:r w:rsidDel="00000000" w:rsidR="00000000" w:rsidRPr="00000000">
        <w:rPr>
          <w:rFonts w:ascii="Calibri" w:cs="Calibri" w:eastAsia="Calibri" w:hAnsi="Calibri"/>
          <w:i w:val="1"/>
          <w:sz w:val="22"/>
          <w:szCs w:val="22"/>
          <w:rtl w:val="0"/>
        </w:rPr>
        <w:t xml:space="preserve">University of Donja Gorica, Montenegro</w:t>
      </w:r>
      <w:r w:rsidDel="00000000" w:rsidR="00000000" w:rsidRPr="00000000">
        <w:rPr>
          <w:rtl w:val="0"/>
        </w:rPr>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Jerzy Duda, </w:t>
      </w:r>
      <w:r w:rsidDel="00000000" w:rsidR="00000000" w:rsidRPr="00000000">
        <w:rPr>
          <w:rFonts w:ascii="Calibri" w:cs="Calibri" w:eastAsia="Calibri" w:hAnsi="Calibri"/>
          <w:i w:val="1"/>
          <w:sz w:val="22"/>
          <w:szCs w:val="22"/>
          <w:rtl w:val="0"/>
        </w:rPr>
        <w:t xml:space="preserve">AGH University od Krakow, Poland</w:t>
      </w:r>
      <w:r w:rsidDel="00000000" w:rsidR="00000000" w:rsidRPr="00000000">
        <w:rPr>
          <w:rtl w:val="0"/>
        </w:rPr>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Cristoph Reich, </w:t>
      </w:r>
      <w:r w:rsidDel="00000000" w:rsidR="00000000" w:rsidRPr="00000000">
        <w:rPr>
          <w:rFonts w:ascii="Calibri" w:cs="Calibri" w:eastAsia="Calibri" w:hAnsi="Calibri"/>
          <w:i w:val="1"/>
          <w:sz w:val="22"/>
          <w:szCs w:val="22"/>
          <w:rtl w:val="0"/>
        </w:rPr>
        <w:t xml:space="preserve">Hochshule Furtwangen University, Germany</w:t>
      </w:r>
      <w:r w:rsidDel="00000000" w:rsidR="00000000" w:rsidRPr="00000000">
        <w:rPr>
          <w:rtl w:val="0"/>
        </w:rPr>
      </w:r>
    </w:p>
    <w:p w:rsidR="00000000" w:rsidDel="00000000" w:rsidP="00000000" w:rsidRDefault="00000000" w:rsidRPr="00000000" w14:paraId="000000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Ines Kožuh, </w:t>
      </w:r>
      <w:r w:rsidDel="00000000" w:rsidR="00000000" w:rsidRPr="00000000">
        <w:rPr>
          <w:rFonts w:ascii="Calibri" w:cs="Calibri" w:eastAsia="Calibri" w:hAnsi="Calibri"/>
          <w:i w:val="1"/>
          <w:sz w:val="22"/>
          <w:szCs w:val="22"/>
          <w:rtl w:val="0"/>
        </w:rPr>
        <w:t xml:space="preserve">University of Maribor, Slovenia</w:t>
      </w:r>
      <w:r w:rsidDel="00000000" w:rsidR="00000000" w:rsidRPr="00000000">
        <w:rPr>
          <w:rtl w:val="0"/>
        </w:rPr>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dr Irena Lovrenčić Držančić, </w:t>
      </w:r>
      <w:r w:rsidDel="00000000" w:rsidR="00000000" w:rsidRPr="00000000">
        <w:rPr>
          <w:rFonts w:ascii="Calibri" w:cs="Calibri" w:eastAsia="Calibri" w:hAnsi="Calibri"/>
          <w:i w:val="1"/>
          <w:sz w:val="22"/>
          <w:szCs w:val="22"/>
          <w:rtl w:val="0"/>
        </w:rPr>
        <w:t xml:space="preserve">University of Maribor, Slovenia</w:t>
      </w:r>
      <w:r w:rsidDel="00000000" w:rsidR="00000000" w:rsidRPr="00000000">
        <w:rPr>
          <w:rtl w:val="0"/>
        </w:rPr>
      </w:r>
    </w:p>
    <w:p w:rsidR="00000000" w:rsidDel="00000000" w:rsidP="00000000" w:rsidRDefault="00000000" w:rsidRPr="00000000" w14:paraId="000000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Slavko Gajin, </w:t>
      </w:r>
      <w:r w:rsidDel="00000000" w:rsidR="00000000" w:rsidRPr="00000000">
        <w:rPr>
          <w:rFonts w:ascii="Calibri" w:cs="Calibri" w:eastAsia="Calibri" w:hAnsi="Calibri"/>
          <w:i w:val="1"/>
          <w:sz w:val="22"/>
          <w:szCs w:val="22"/>
          <w:rtl w:val="0"/>
        </w:rPr>
        <w:t xml:space="preserve">University of Belgrade, Serbia</w:t>
      </w:r>
      <w:r w:rsidDel="00000000" w:rsidR="00000000" w:rsidRPr="00000000">
        <w:rPr>
          <w:rtl w:val="0"/>
        </w:rPr>
      </w:r>
    </w:p>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Lidija Milosavljević, </w:t>
      </w:r>
      <w:r w:rsidDel="00000000" w:rsidR="00000000" w:rsidRPr="00000000">
        <w:rPr>
          <w:rFonts w:ascii="Calibri" w:cs="Calibri" w:eastAsia="Calibri" w:hAnsi="Calibri"/>
          <w:i w:val="1"/>
          <w:sz w:val="22"/>
          <w:szCs w:val="22"/>
          <w:rtl w:val="0"/>
        </w:rPr>
        <w:t xml:space="preserve">University of Montenegro, Montenegro</w:t>
      </w:r>
      <w:r w:rsidDel="00000000" w:rsidR="00000000" w:rsidRPr="00000000">
        <w:rPr>
          <w:rtl w:val="0"/>
        </w:rPr>
      </w:r>
    </w:p>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Jelena Terzić, </w:t>
      </w:r>
      <w:r w:rsidDel="00000000" w:rsidR="00000000" w:rsidRPr="00000000">
        <w:rPr>
          <w:rFonts w:ascii="Calibri" w:cs="Calibri" w:eastAsia="Calibri" w:hAnsi="Calibri"/>
          <w:i w:val="1"/>
          <w:sz w:val="22"/>
          <w:szCs w:val="22"/>
          <w:rtl w:val="0"/>
        </w:rPr>
        <w:t xml:space="preserve">University of Montenegro, Montenegro</w:t>
      </w:r>
      <w:r w:rsidDel="00000000" w:rsidR="00000000" w:rsidRPr="00000000">
        <w:rPr>
          <w:rtl w:val="0"/>
        </w:rPr>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Marija Janković, </w:t>
      </w:r>
      <w:r w:rsidDel="00000000" w:rsidR="00000000" w:rsidRPr="00000000">
        <w:rPr>
          <w:rFonts w:ascii="Calibri" w:cs="Calibri" w:eastAsia="Calibri" w:hAnsi="Calibri"/>
          <w:i w:val="1"/>
          <w:sz w:val="22"/>
          <w:szCs w:val="22"/>
          <w:rtl w:val="0"/>
        </w:rPr>
        <w:t xml:space="preserve">University „Mediterranean“, Montenegro</w:t>
      </w:r>
      <w:r w:rsidDel="00000000" w:rsidR="00000000" w:rsidRPr="00000000">
        <w:rPr>
          <w:rtl w:val="0"/>
        </w:rPr>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Radislav Jovović, </w:t>
      </w:r>
      <w:r w:rsidDel="00000000" w:rsidR="00000000" w:rsidRPr="00000000">
        <w:rPr>
          <w:rFonts w:ascii="Calibri" w:cs="Calibri" w:eastAsia="Calibri" w:hAnsi="Calibri"/>
          <w:i w:val="1"/>
          <w:sz w:val="22"/>
          <w:szCs w:val="22"/>
          <w:rtl w:val="0"/>
        </w:rPr>
        <w:t xml:space="preserve">University „Mediterranean“, Montenegro</w:t>
      </w:r>
      <w:r w:rsidDel="00000000" w:rsidR="00000000" w:rsidRPr="00000000">
        <w:rPr>
          <w:rtl w:val="0"/>
        </w:rPr>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 dr Srđa Popović, </w:t>
      </w:r>
      <w:r w:rsidDel="00000000" w:rsidR="00000000" w:rsidRPr="00000000">
        <w:rPr>
          <w:rFonts w:ascii="Calibri" w:cs="Calibri" w:eastAsia="Calibri" w:hAnsi="Calibri"/>
          <w:i w:val="1"/>
          <w:sz w:val="22"/>
          <w:szCs w:val="22"/>
          <w:rtl w:val="0"/>
        </w:rPr>
        <w:t xml:space="preserve">University Adriatik Bar, Montenegro</w:t>
      </w:r>
      <w:r w:rsidDel="00000000" w:rsidR="00000000" w:rsidRPr="00000000">
        <w:rPr>
          <w:rtl w:val="0"/>
        </w:rPr>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Doc. dr Oliver Popović, </w:t>
      </w:r>
      <w:r w:rsidDel="00000000" w:rsidR="00000000" w:rsidRPr="00000000">
        <w:rPr>
          <w:rFonts w:ascii="Calibri" w:cs="Calibri" w:eastAsia="Calibri" w:hAnsi="Calibri"/>
          <w:i w:val="1"/>
          <w:sz w:val="22"/>
          <w:szCs w:val="22"/>
          <w:rtl w:val="0"/>
        </w:rPr>
        <w:t xml:space="preserve">University Adriatik Bar, Montenegro</w:t>
      </w:r>
      <w:r w:rsidDel="00000000" w:rsidR="00000000" w:rsidRPr="00000000">
        <w:rPr>
          <w:rtl w:val="0"/>
        </w:rPr>
      </w:r>
    </w:p>
    <w:p w:rsidR="00000000" w:rsidDel="00000000" w:rsidP="00000000" w:rsidRDefault="00000000" w:rsidRPr="00000000" w14:paraId="0000001A">
      <w:pPr>
        <w:tabs>
          <w:tab w:val="left" w:leader="none" w:pos="2320"/>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Aleksandar Šipčić, </w:t>
      </w:r>
      <w:r w:rsidDel="00000000" w:rsidR="00000000" w:rsidRPr="00000000">
        <w:rPr>
          <w:rFonts w:ascii="Calibri" w:cs="Calibri" w:eastAsia="Calibri" w:hAnsi="Calibri"/>
          <w:i w:val="1"/>
          <w:sz w:val="22"/>
          <w:szCs w:val="22"/>
          <w:rtl w:val="0"/>
        </w:rPr>
        <w:t xml:space="preserve">Ministry of Education, Science and Innovation of Montenegro, Montenegro</w:t>
      </w:r>
      <w:r w:rsidDel="00000000" w:rsidR="00000000" w:rsidRPr="00000000">
        <w:rPr>
          <w:rtl w:val="0"/>
        </w:rPr>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Saša Roćen, </w:t>
      </w:r>
      <w:r w:rsidDel="00000000" w:rsidR="00000000" w:rsidRPr="00000000">
        <w:rPr>
          <w:rFonts w:ascii="Calibri" w:cs="Calibri" w:eastAsia="Calibri" w:hAnsi="Calibri"/>
          <w:i w:val="1"/>
          <w:sz w:val="22"/>
          <w:szCs w:val="22"/>
          <w:rtl w:val="0"/>
        </w:rPr>
        <w:t xml:space="preserve">Ministry of Education, Science and Innovation of Montenegro, Montenegro</w:t>
      </w:r>
      <w:r w:rsidDel="00000000" w:rsidR="00000000" w:rsidRPr="00000000">
        <w:rPr>
          <w:rtl w:val="0"/>
        </w:rPr>
      </w:r>
    </w:p>
    <w:p w:rsidR="00000000" w:rsidDel="00000000" w:rsidP="00000000" w:rsidRDefault="00000000" w:rsidRPr="00000000" w14:paraId="0000001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Milena Ljutica, </w:t>
      </w:r>
      <w:r w:rsidDel="00000000" w:rsidR="00000000" w:rsidRPr="00000000">
        <w:rPr>
          <w:rFonts w:ascii="Calibri" w:cs="Calibri" w:eastAsia="Calibri" w:hAnsi="Calibri"/>
          <w:i w:val="1"/>
          <w:sz w:val="22"/>
          <w:szCs w:val="22"/>
          <w:rtl w:val="0"/>
        </w:rPr>
        <w:t xml:space="preserve">Institute of Modern Technologies of Montenegro</w:t>
      </w:r>
      <w:r w:rsidDel="00000000" w:rsidR="00000000" w:rsidRPr="00000000">
        <w:rPr>
          <w:rtl w:val="0"/>
        </w:rPr>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Katarina Kovijanić, </w:t>
      </w:r>
      <w:r w:rsidDel="00000000" w:rsidR="00000000" w:rsidRPr="00000000">
        <w:rPr>
          <w:rFonts w:ascii="Calibri" w:cs="Calibri" w:eastAsia="Calibri" w:hAnsi="Calibri"/>
          <w:i w:val="1"/>
          <w:sz w:val="22"/>
          <w:szCs w:val="22"/>
          <w:rtl w:val="0"/>
        </w:rPr>
        <w:t xml:space="preserve">Institute of Modern Technologies of Montenegro</w:t>
      </w:r>
      <w:r w:rsidDel="00000000" w:rsidR="00000000" w:rsidRPr="00000000">
        <w:rPr>
          <w:rtl w:val="0"/>
        </w:rPr>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Tanja Radusinović, </w:t>
      </w:r>
      <w:r w:rsidDel="00000000" w:rsidR="00000000" w:rsidRPr="00000000">
        <w:rPr>
          <w:rFonts w:ascii="Calibri" w:cs="Calibri" w:eastAsia="Calibri" w:hAnsi="Calibri"/>
          <w:i w:val="1"/>
          <w:sz w:val="22"/>
          <w:szCs w:val="22"/>
          <w:rtl w:val="0"/>
        </w:rPr>
        <w:t xml:space="preserve">Chamber of Economy Montenegro, Montenegro</w:t>
      </w: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Nada Rakočević, </w:t>
      </w:r>
      <w:r w:rsidDel="00000000" w:rsidR="00000000" w:rsidRPr="00000000">
        <w:rPr>
          <w:rFonts w:ascii="Calibri" w:cs="Calibri" w:eastAsia="Calibri" w:hAnsi="Calibri"/>
          <w:i w:val="1"/>
          <w:sz w:val="22"/>
          <w:szCs w:val="22"/>
          <w:rtl w:val="0"/>
        </w:rPr>
        <w:t xml:space="preserve">Chamber of Economy Montenegro, Montenegro</w:t>
      </w:r>
      <w:r w:rsidDel="00000000" w:rsidR="00000000" w:rsidRPr="00000000">
        <w:rPr>
          <w:rtl w:val="0"/>
        </w:rPr>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Milica Kavedžić, </w:t>
      </w:r>
      <w:r w:rsidDel="00000000" w:rsidR="00000000" w:rsidRPr="00000000">
        <w:rPr>
          <w:rFonts w:ascii="Calibri" w:cs="Calibri" w:eastAsia="Calibri" w:hAnsi="Calibri"/>
          <w:i w:val="1"/>
          <w:sz w:val="22"/>
          <w:szCs w:val="22"/>
          <w:rtl w:val="0"/>
        </w:rPr>
        <w:t xml:space="preserve">Agency for Control and Quality Assurance of Higher Education, Montenegro</w:t>
      </w:r>
      <w:r w:rsidDel="00000000" w:rsidR="00000000" w:rsidRPr="00000000">
        <w:rPr>
          <w:rtl w:val="0"/>
        </w:rPr>
      </w:r>
    </w:p>
    <w:p w:rsidR="00000000" w:rsidDel="00000000" w:rsidP="00000000" w:rsidRDefault="00000000" w:rsidRPr="00000000" w14:paraId="00000021">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Dunja Bulajić, </w:t>
      </w:r>
      <w:r w:rsidDel="00000000" w:rsidR="00000000" w:rsidRPr="00000000">
        <w:rPr>
          <w:rFonts w:ascii="Calibri" w:cs="Calibri" w:eastAsia="Calibri" w:hAnsi="Calibri"/>
          <w:i w:val="1"/>
          <w:sz w:val="22"/>
          <w:szCs w:val="22"/>
          <w:rtl w:val="0"/>
        </w:rPr>
        <w:t xml:space="preserve">Agency for Control and Quality Assurance of Higher Education, Montenegro</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3">
      <w:pPr>
        <w:rPr>
          <w:rFonts w:ascii="Calibri" w:cs="Calibri" w:eastAsia="Calibri" w:hAnsi="Calibri"/>
        </w:rPr>
      </w:pPr>
      <w:r w:rsidDel="00000000" w:rsidR="00000000" w:rsidRPr="00000000">
        <w:rPr>
          <w:rtl w:val="0"/>
        </w:rPr>
      </w:r>
    </w:p>
    <w:p w:rsidR="00000000" w:rsidDel="00000000" w:rsidP="00000000" w:rsidRDefault="00000000" w:rsidRPr="00000000" w14:paraId="00000024">
      <w:pPr>
        <w:rPr>
          <w:rFonts w:ascii="Calibri" w:cs="Calibri" w:eastAsia="Calibri" w:hAnsi="Calibri"/>
        </w:rPr>
      </w:pPr>
      <w:r w:rsidDel="00000000" w:rsidR="00000000" w:rsidRPr="00000000">
        <w:rPr>
          <w:rFonts w:ascii="Calibri" w:cs="Calibri" w:eastAsia="Calibri" w:hAnsi="Calibri"/>
          <w:b w:val="1"/>
          <w:rtl w:val="0"/>
        </w:rPr>
        <w:t xml:space="preserve">Total number of participants: </w:t>
      </w:r>
      <w:r w:rsidDel="00000000" w:rsidR="00000000" w:rsidRPr="00000000">
        <w:rPr>
          <w:rFonts w:ascii="Calibri" w:cs="Calibri" w:eastAsia="Calibri" w:hAnsi="Calibri"/>
          <w:rtl w:val="0"/>
        </w:rPr>
        <w:t xml:space="preserve">23 from 12 institutions </w:t>
      </w:r>
    </w:p>
    <w:p w:rsidR="00000000" w:rsidDel="00000000" w:rsidP="00000000" w:rsidRDefault="00000000" w:rsidRPr="00000000" w14:paraId="00000025">
      <w:pPr>
        <w:rPr>
          <w:rFonts w:ascii="Calibri" w:cs="Calibri" w:eastAsia="Calibri" w:hAnsi="Calibri"/>
        </w:rPr>
      </w:pPr>
      <w:r w:rsidDel="00000000" w:rsidR="00000000" w:rsidRPr="00000000">
        <w:rPr>
          <w:rtl w:val="0"/>
        </w:rPr>
      </w:r>
    </w:p>
    <w:p w:rsidR="00000000" w:rsidDel="00000000" w:rsidP="00000000" w:rsidRDefault="00000000" w:rsidRPr="00000000" w14:paraId="00000026">
      <w:pPr>
        <w:rPr>
          <w:rFonts w:ascii="Calibri" w:cs="Calibri" w:eastAsia="Calibri" w:hAnsi="Calibri"/>
        </w:rPr>
      </w:pPr>
      <w:r w:rsidDel="00000000" w:rsidR="00000000" w:rsidRPr="00000000">
        <w:rPr>
          <w:rtl w:val="0"/>
        </w:rPr>
      </w:r>
    </w:p>
    <w:p w:rsidR="00000000" w:rsidDel="00000000" w:rsidP="00000000" w:rsidRDefault="00000000" w:rsidRPr="00000000" w14:paraId="000000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Meeting was organised in a Conference Room “Vision” at University of Donja Gorica and started at 9h.</w:t>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B">
      <w:pPr>
        <w:rPr>
          <w:rFonts w:ascii="Calibri" w:cs="Calibri" w:eastAsia="Calibri" w:hAnsi="Calibri"/>
        </w:rPr>
      </w:pPr>
      <w:r w:rsidDel="00000000" w:rsidR="00000000" w:rsidRPr="00000000">
        <w:rPr>
          <w:rtl w:val="0"/>
        </w:rPr>
      </w:r>
    </w:p>
    <w:p w:rsidR="00000000" w:rsidDel="00000000" w:rsidP="00000000" w:rsidRDefault="00000000" w:rsidRPr="00000000" w14:paraId="0000002C">
      <w:pPr>
        <w:rPr>
          <w:rFonts w:ascii="Calibri" w:cs="Calibri" w:eastAsia="Calibri" w:hAnsi="Calibri"/>
        </w:rPr>
      </w:pPr>
      <w:r w:rsidDel="00000000" w:rsidR="00000000" w:rsidRPr="00000000">
        <w:rPr>
          <w:rFonts w:ascii="Calibri" w:cs="Calibri" w:eastAsia="Calibri" w:hAnsi="Calibri"/>
          <w:rtl w:val="0"/>
        </w:rPr>
        <w:t xml:space="preserve">Prof. dr Ivana Ognjanović opened the meeting with remarks on activities concerning WP1. </w:t>
      </w:r>
    </w:p>
    <w:p w:rsidR="00000000" w:rsidDel="00000000" w:rsidP="00000000" w:rsidRDefault="00000000" w:rsidRPr="00000000" w14:paraId="0000002D">
      <w:pPr>
        <w:rPr>
          <w:rFonts w:ascii="Calibri" w:cs="Calibri" w:eastAsia="Calibri" w:hAnsi="Calibri"/>
        </w:rPr>
      </w:pPr>
      <w:r w:rsidDel="00000000" w:rsidR="00000000" w:rsidRPr="00000000">
        <w:rPr>
          <w:rtl w:val="0"/>
        </w:rPr>
      </w:r>
    </w:p>
    <w:p w:rsidR="00000000" w:rsidDel="00000000" w:rsidP="00000000" w:rsidRDefault="00000000" w:rsidRPr="00000000" w14:paraId="0000002E">
      <w:pPr>
        <w:rPr>
          <w:rFonts w:ascii="Calibri" w:cs="Calibri" w:eastAsia="Calibri" w:hAnsi="Calibri"/>
        </w:rPr>
      </w:pPr>
      <w:r w:rsidDel="00000000" w:rsidR="00000000" w:rsidRPr="00000000">
        <w:rPr>
          <w:rFonts w:ascii="Calibri" w:cs="Calibri" w:eastAsia="Calibri" w:hAnsi="Calibri"/>
          <w:b w:val="1"/>
          <w:rtl w:val="0"/>
        </w:rPr>
        <w:t xml:space="preserve">WP1-Management and Quality Control:</w:t>
      </w:r>
      <w:r w:rsidDel="00000000" w:rsidR="00000000" w:rsidRPr="00000000">
        <w:rPr>
          <w:rFonts w:ascii="Calibri" w:cs="Calibri" w:eastAsia="Calibri" w:hAnsi="Calibri"/>
          <w:rtl w:val="0"/>
        </w:rPr>
        <w:t xml:space="preserve"> The meeting proceeded with the focus on the management and quality control. The project coordinators outlined the structure of the project management and quality control bodies, including the Project Management Board, National Coordination Board, and Quality Control Board. Project coordinators invited everyone to nominate representatives to the board. Prof.dr Ivana Ognjanović emphasized a strict timeline and review process related to the submission of deliverables in order to ensure quality. Dynamic approach to project management was proposed, with regular meetings using video conference systems. Project coordinator will send a Doodle pool in order to establish the day in each month to be scheduled for CSupMNE meetings.</w:t>
      </w:r>
    </w:p>
    <w:p w:rsidR="00000000" w:rsidDel="00000000" w:rsidP="00000000" w:rsidRDefault="00000000" w:rsidRPr="00000000" w14:paraId="0000002F">
      <w:pPr>
        <w:rPr>
          <w:rFonts w:ascii="Calibri" w:cs="Calibri" w:eastAsia="Calibri" w:hAnsi="Calibri"/>
        </w:rPr>
      </w:pPr>
      <w:r w:rsidDel="00000000" w:rsidR="00000000" w:rsidRPr="00000000">
        <w:rPr>
          <w:rtl w:val="0"/>
        </w:rPr>
      </w:r>
    </w:p>
    <w:p w:rsidR="00000000" w:rsidDel="00000000" w:rsidP="00000000" w:rsidRDefault="00000000" w:rsidRPr="00000000" w14:paraId="00000030">
      <w:pPr>
        <w:rPr>
          <w:rFonts w:ascii="Calibri" w:cs="Calibri" w:eastAsia="Calibri" w:hAnsi="Calibri"/>
        </w:rPr>
      </w:pPr>
      <w:r w:rsidDel="00000000" w:rsidR="00000000" w:rsidRPr="00000000">
        <w:rPr>
          <w:rFonts w:ascii="Calibri" w:cs="Calibri" w:eastAsia="Calibri" w:hAnsi="Calibri"/>
          <w:rtl w:val="0"/>
        </w:rPr>
        <w:t xml:space="preserve">Prof. Ognjanovic explained thoroughly the internal and external monitoring and quality control procedures and presented the methodology which will be used within the process. She presented flowcharts of the work packages which lead to achievement of objectives within the project. Her presentation included straight-forward path to the achievement using this flow chart. All representatives of partner institutions agreed to the proposed flowcharts.</w:t>
      </w:r>
    </w:p>
    <w:p w:rsidR="00000000" w:rsidDel="00000000" w:rsidP="00000000" w:rsidRDefault="00000000" w:rsidRPr="00000000" w14:paraId="00000031">
      <w:pPr>
        <w:rPr>
          <w:rFonts w:ascii="Calibri" w:cs="Calibri" w:eastAsia="Calibri" w:hAnsi="Calibri"/>
        </w:rPr>
      </w:pPr>
      <w:r w:rsidDel="00000000" w:rsidR="00000000" w:rsidRPr="00000000">
        <w:rPr>
          <w:rtl w:val="0"/>
        </w:rPr>
      </w:r>
    </w:p>
    <w:p w:rsidR="00000000" w:rsidDel="00000000" w:rsidP="00000000" w:rsidRDefault="00000000" w:rsidRPr="00000000" w14:paraId="00000032">
      <w:pPr>
        <w:rPr>
          <w:rFonts w:ascii="Calibri" w:cs="Calibri" w:eastAsia="Calibri" w:hAnsi="Calibri"/>
        </w:rPr>
      </w:pPr>
      <w:r w:rsidDel="00000000" w:rsidR="00000000" w:rsidRPr="00000000">
        <w:rPr>
          <w:rFonts w:ascii="Calibri" w:cs="Calibri" w:eastAsia="Calibri" w:hAnsi="Calibri"/>
          <w:rtl w:val="0"/>
        </w:rPr>
        <w:t xml:space="preserve">Procedures regarding project management were presented, especially in terms of procedures regarding approach of designing and submitting each deliverable. Activity leaders are expected to finish in accordance to the internal</w:t>
      </w:r>
      <w:r w:rsidDel="00000000" w:rsidR="00000000" w:rsidRPr="00000000">
        <w:rPr>
          <w:rFonts w:ascii="Calibri" w:cs="Calibri" w:eastAsia="Calibri" w:hAnsi="Calibri"/>
          <w:b w:val="1"/>
          <w:rtl w:val="0"/>
        </w:rPr>
        <w:t xml:space="preserve"> deadline</w:t>
      </w:r>
      <w:r w:rsidDel="00000000" w:rsidR="00000000" w:rsidRPr="00000000">
        <w:rPr>
          <w:rFonts w:ascii="Calibri" w:cs="Calibri" w:eastAsia="Calibri" w:hAnsi="Calibri"/>
          <w:rtl w:val="0"/>
        </w:rPr>
        <w:t xml:space="preserve"> which is due </w:t>
      </w:r>
      <w:r w:rsidDel="00000000" w:rsidR="00000000" w:rsidRPr="00000000">
        <w:rPr>
          <w:rFonts w:ascii="Calibri" w:cs="Calibri" w:eastAsia="Calibri" w:hAnsi="Calibri"/>
          <w:b w:val="1"/>
          <w:rtl w:val="0"/>
        </w:rPr>
        <w:t xml:space="preserve">one month before the deadline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Work package leader’s deadline</w:t>
      </w:r>
      <w:r w:rsidDel="00000000" w:rsidR="00000000" w:rsidRPr="00000000">
        <w:rPr>
          <w:rFonts w:ascii="Calibri" w:cs="Calibri" w:eastAsia="Calibri" w:hAnsi="Calibri"/>
          <w:rtl w:val="0"/>
        </w:rPr>
        <w:t xml:space="preserve"> of controlling and submitting deliverable </w:t>
      </w:r>
      <w:r w:rsidDel="00000000" w:rsidR="00000000" w:rsidRPr="00000000">
        <w:rPr>
          <w:rFonts w:ascii="Calibri" w:cs="Calibri" w:eastAsia="Calibri" w:hAnsi="Calibri"/>
          <w:b w:val="1"/>
          <w:rtl w:val="0"/>
        </w:rPr>
        <w:t xml:space="preserve">is ten days after the internal deadline, </w:t>
      </w:r>
      <w:r w:rsidDel="00000000" w:rsidR="00000000" w:rsidRPr="00000000">
        <w:rPr>
          <w:rFonts w:ascii="Calibri" w:cs="Calibri" w:eastAsia="Calibri" w:hAnsi="Calibri"/>
          <w:rtl w:val="0"/>
        </w:rPr>
        <w:t xml:space="preserve">followed by the deadline for </w:t>
      </w:r>
      <w:r w:rsidDel="00000000" w:rsidR="00000000" w:rsidRPr="00000000">
        <w:rPr>
          <w:rFonts w:ascii="Calibri" w:cs="Calibri" w:eastAsia="Calibri" w:hAnsi="Calibri"/>
          <w:b w:val="1"/>
          <w:rtl w:val="0"/>
        </w:rPr>
        <w:t xml:space="preserve">Quality Control Board</w:t>
      </w:r>
      <w:r w:rsidDel="00000000" w:rsidR="00000000" w:rsidRPr="00000000">
        <w:rPr>
          <w:rFonts w:ascii="Calibri" w:cs="Calibri" w:eastAsia="Calibri" w:hAnsi="Calibri"/>
          <w:rtl w:val="0"/>
        </w:rPr>
        <w:t xml:space="preserve"> which is also </w:t>
      </w:r>
      <w:r w:rsidDel="00000000" w:rsidR="00000000" w:rsidRPr="00000000">
        <w:rPr>
          <w:rFonts w:ascii="Calibri" w:cs="Calibri" w:eastAsia="Calibri" w:hAnsi="Calibri"/>
          <w:b w:val="1"/>
          <w:rtl w:val="0"/>
        </w:rPr>
        <w:t xml:space="preserve">ten days after WP leader submits the deliverable</w:t>
      </w:r>
      <w:r w:rsidDel="00000000" w:rsidR="00000000" w:rsidRPr="00000000">
        <w:rPr>
          <w:rFonts w:ascii="Calibri" w:cs="Calibri" w:eastAsia="Calibri" w:hAnsi="Calibri"/>
          <w:rtl w:val="0"/>
        </w:rPr>
        <w:t xml:space="preserve">. At the end, the project coordinator submits the deliverable.</w:t>
      </w:r>
    </w:p>
    <w:p w:rsidR="00000000" w:rsidDel="00000000" w:rsidP="00000000" w:rsidRDefault="00000000" w:rsidRPr="00000000" w14:paraId="00000033">
      <w:pPr>
        <w:rPr>
          <w:rFonts w:ascii="Calibri" w:cs="Calibri" w:eastAsia="Calibri" w:hAnsi="Calibri"/>
        </w:rPr>
      </w:pPr>
      <w:r w:rsidDel="00000000" w:rsidR="00000000" w:rsidRPr="00000000">
        <w:rPr>
          <w:rtl w:val="0"/>
        </w:rPr>
      </w:r>
    </w:p>
    <w:p w:rsidR="00000000" w:rsidDel="00000000" w:rsidP="00000000" w:rsidRDefault="00000000" w:rsidRPr="00000000" w14:paraId="00000034">
      <w:pPr>
        <w:rPr>
          <w:rFonts w:ascii="Calibri" w:cs="Calibri" w:eastAsia="Calibri" w:hAnsi="Calibri"/>
        </w:rPr>
      </w:pPr>
      <w:r w:rsidDel="00000000" w:rsidR="00000000" w:rsidRPr="00000000">
        <w:rPr>
          <w:rFonts w:ascii="Calibri" w:cs="Calibri" w:eastAsia="Calibri" w:hAnsi="Calibri"/>
          <w:b w:val="1"/>
          <w:rtl w:val="0"/>
        </w:rPr>
        <w:t xml:space="preserve">WP2 – Establishment of National Cyber Security framework for MNE HE system: </w:t>
      </w:r>
      <w:r w:rsidDel="00000000" w:rsidR="00000000" w:rsidRPr="00000000">
        <w:rPr>
          <w:rFonts w:ascii="Calibri" w:cs="Calibri" w:eastAsia="Calibri" w:hAnsi="Calibri"/>
          <w:rtl w:val="0"/>
        </w:rPr>
        <w:t xml:space="preserve">Prof.dr Cristoph Reich from Hochschule Furtwangen University, as a leader of WP2, presented the methodology and expected contributions from partners. He thoroughly presented the approach of design and implementation of activities in the following period. </w:t>
      </w:r>
    </w:p>
    <w:p w:rsidR="00000000" w:rsidDel="00000000" w:rsidP="00000000" w:rsidRDefault="00000000" w:rsidRPr="00000000" w14:paraId="00000035">
      <w:pPr>
        <w:rPr>
          <w:rFonts w:ascii="Calibri" w:cs="Calibri" w:eastAsia="Calibri" w:hAnsi="Calibri"/>
        </w:rPr>
      </w:pPr>
      <w:r w:rsidDel="00000000" w:rsidR="00000000" w:rsidRPr="00000000">
        <w:rPr>
          <w:rtl w:val="0"/>
        </w:rPr>
      </w:r>
    </w:p>
    <w:p w:rsidR="00000000" w:rsidDel="00000000" w:rsidP="00000000" w:rsidRDefault="00000000" w:rsidRPr="00000000" w14:paraId="00000036">
      <w:pPr>
        <w:rPr>
          <w:rFonts w:ascii="Calibri" w:cs="Calibri" w:eastAsia="Calibri" w:hAnsi="Calibri"/>
        </w:rPr>
      </w:pPr>
      <w:r w:rsidDel="00000000" w:rsidR="00000000" w:rsidRPr="00000000">
        <w:rPr>
          <w:rFonts w:ascii="Calibri" w:cs="Calibri" w:eastAsia="Calibri" w:hAnsi="Calibri"/>
          <w:rtl w:val="0"/>
        </w:rPr>
        <w:t xml:space="preserve">Following part of the meeting was dedicated to WP3 and WP4 led by the Ministry of Education, Science and Innovation of Montenegro and University of Montenegro, respectively. General ideas behind those WPs were presented as well as expected outputs and results. Participants agreed on more detailed elaborations in next meetings.</w:t>
      </w:r>
    </w:p>
    <w:p w:rsidR="00000000" w:rsidDel="00000000" w:rsidP="00000000" w:rsidRDefault="00000000" w:rsidRPr="00000000" w14:paraId="00000037">
      <w:pPr>
        <w:rPr>
          <w:rFonts w:ascii="Calibri" w:cs="Calibri" w:eastAsia="Calibri" w:hAnsi="Calibri"/>
        </w:rPr>
      </w:pPr>
      <w:r w:rsidDel="00000000" w:rsidR="00000000" w:rsidRPr="00000000">
        <w:rPr>
          <w:rtl w:val="0"/>
        </w:rPr>
      </w:r>
    </w:p>
    <w:p w:rsidR="00000000" w:rsidDel="00000000" w:rsidP="00000000" w:rsidRDefault="00000000" w:rsidRPr="00000000" w14:paraId="00000038">
      <w:pPr>
        <w:rPr>
          <w:rFonts w:ascii="Calibri" w:cs="Calibri" w:eastAsia="Calibri" w:hAnsi="Calibri"/>
        </w:rPr>
      </w:pPr>
      <w:r w:rsidDel="00000000" w:rsidR="00000000" w:rsidRPr="00000000">
        <w:rPr>
          <w:rFonts w:ascii="Calibri" w:cs="Calibri" w:eastAsia="Calibri" w:hAnsi="Calibri"/>
          <w:b w:val="1"/>
          <w:rtl w:val="0"/>
        </w:rPr>
        <w:t xml:space="preserve">WP10-Dissemination and Community building:</w:t>
      </w:r>
      <w:r w:rsidDel="00000000" w:rsidR="00000000" w:rsidRPr="00000000">
        <w:rPr>
          <w:rFonts w:ascii="Calibri" w:cs="Calibri" w:eastAsia="Calibri" w:hAnsi="Calibri"/>
          <w:rtl w:val="0"/>
        </w:rPr>
        <w:t xml:space="preserve"> Meeting focus was then shifted to dissemination and exploitation activities, website development, general dissemination activities, and community building events. The Mediterranean University was identified as responsible for accounts and networks, while UDG will be the coordinator for dissemination activities. The Chamber of Economy is responsible for the design of the newsletter and digital distribution. The team also discussed the organization of nine events at the national level, including networking events, sustainability events, and large project conferences. </w:t>
      </w:r>
    </w:p>
    <w:p w:rsidR="00000000" w:rsidDel="00000000" w:rsidP="00000000" w:rsidRDefault="00000000" w:rsidRPr="00000000" w14:paraId="00000039">
      <w:pPr>
        <w:rPr>
          <w:rFonts w:ascii="Calibri" w:cs="Calibri" w:eastAsia="Calibri" w:hAnsi="Calibri"/>
        </w:rPr>
      </w:pPr>
      <w:r w:rsidDel="00000000" w:rsidR="00000000" w:rsidRPr="00000000">
        <w:rPr>
          <w:rFonts w:ascii="Calibri" w:cs="Calibri" w:eastAsia="Calibri" w:hAnsi="Calibri"/>
          <w:rtl w:val="0"/>
        </w:rPr>
        <w:t xml:space="preserve">In the meeting, project coordinator discussed the importance of aligning the website and newsletters with the project's logo and visibility requirements. They also emphasized the need to comply with Erasmus+ rules about visibility requirements and obligations, whenever and wherever the project is disseminated. The team was reminded to report their activities and involvement in promoting the project. The conversation ended with a discussion on the submission of a dissemination plan and the preparation of the first newsletter.</w:t>
      </w:r>
    </w:p>
    <w:p w:rsidR="00000000" w:rsidDel="00000000" w:rsidP="00000000" w:rsidRDefault="00000000" w:rsidRPr="00000000" w14:paraId="0000003A">
      <w:pPr>
        <w:rPr>
          <w:rFonts w:ascii="Calibri" w:cs="Calibri" w:eastAsia="Calibri" w:hAnsi="Calibri"/>
        </w:rPr>
      </w:pPr>
      <w:r w:rsidDel="00000000" w:rsidR="00000000" w:rsidRPr="00000000">
        <w:rPr>
          <w:rtl w:val="0"/>
        </w:rPr>
      </w:r>
    </w:p>
    <w:p w:rsidR="00000000" w:rsidDel="00000000" w:rsidP="00000000" w:rsidRDefault="00000000" w:rsidRPr="00000000" w14:paraId="0000003B">
      <w:pPr>
        <w:rPr>
          <w:rFonts w:ascii="Calibri" w:cs="Calibri" w:eastAsia="Calibri" w:hAnsi="Calibri"/>
        </w:rPr>
      </w:pPr>
      <w:r w:rsidDel="00000000" w:rsidR="00000000" w:rsidRPr="00000000">
        <w:rPr>
          <w:rFonts w:ascii="Calibri" w:cs="Calibri" w:eastAsia="Calibri" w:hAnsi="Calibri"/>
          <w:rtl w:val="0"/>
        </w:rPr>
        <w:t xml:space="preserve">Participants were informed of strict deadlines of the activities in the following two months and asked to apply the proposed methodology to all deliverables. Discussion on financial reporting methodology followed, in which the project coordinator answered the open questions.</w:t>
      </w:r>
    </w:p>
    <w:p w:rsidR="00000000" w:rsidDel="00000000" w:rsidP="00000000" w:rsidRDefault="00000000" w:rsidRPr="00000000" w14:paraId="0000003C">
      <w:pPr>
        <w:rPr>
          <w:rFonts w:ascii="Calibri" w:cs="Calibri" w:eastAsia="Calibri" w:hAnsi="Calibri"/>
        </w:rPr>
      </w:pPr>
      <w:r w:rsidDel="00000000" w:rsidR="00000000" w:rsidRPr="00000000">
        <w:rPr>
          <w:rtl w:val="0"/>
        </w:rPr>
      </w:r>
    </w:p>
    <w:p w:rsidR="00000000" w:rsidDel="00000000" w:rsidP="00000000" w:rsidRDefault="00000000" w:rsidRPr="00000000" w14:paraId="0000003D">
      <w:pPr>
        <w:rPr>
          <w:rFonts w:ascii="Calibri" w:cs="Calibri" w:eastAsia="Calibri" w:hAnsi="Calibri"/>
        </w:rPr>
      </w:pPr>
      <w:r w:rsidDel="00000000" w:rsidR="00000000" w:rsidRPr="00000000">
        <w:rPr>
          <w:rFonts w:ascii="Calibri" w:cs="Calibri" w:eastAsia="Calibri" w:hAnsi="Calibri"/>
          <w:rtl w:val="0"/>
        </w:rPr>
        <w:t xml:space="preserve">Meeting ended at 16h.</w:t>
      </w:r>
    </w:p>
    <w:p w:rsidR="00000000" w:rsidDel="00000000" w:rsidP="00000000" w:rsidRDefault="00000000" w:rsidRPr="00000000" w14:paraId="0000003E">
      <w:pPr>
        <w:rPr>
          <w:rFonts w:ascii="Calibri" w:cs="Calibri" w:eastAsia="Calibri" w:hAnsi="Calibri"/>
        </w:rPr>
      </w:pPr>
      <w:r w:rsidDel="00000000" w:rsidR="00000000" w:rsidRPr="00000000">
        <w:rPr>
          <w:rtl w:val="0"/>
        </w:rPr>
      </w:r>
    </w:p>
    <w:p w:rsidR="00000000" w:rsidDel="00000000" w:rsidP="00000000" w:rsidRDefault="00000000" w:rsidRPr="00000000" w14:paraId="0000003F">
      <w:pPr>
        <w:pStyle w:val="Heading1"/>
        <w:rPr>
          <w:b w:val="1"/>
          <w:color w:val="000000"/>
        </w:rPr>
      </w:pPr>
      <w:r w:rsidDel="00000000" w:rsidR="00000000" w:rsidRPr="00000000">
        <w:rPr>
          <w:b w:val="1"/>
          <w:color w:val="000000"/>
          <w:rtl w:val="0"/>
        </w:rPr>
        <w:t xml:space="preserve">To-do list:</w:t>
      </w:r>
    </w:p>
    <w:p w:rsidR="00000000" w:rsidDel="00000000" w:rsidP="00000000" w:rsidRDefault="00000000" w:rsidRPr="00000000" w14:paraId="00000040">
      <w:pPr>
        <w:rPr>
          <w:rFonts w:ascii="Calibri" w:cs="Calibri" w:eastAsia="Calibri" w:hAnsi="Calibri"/>
          <w:sz w:val="22"/>
          <w:szCs w:val="22"/>
        </w:rPr>
      </w:pPr>
      <w:r w:rsidDel="00000000" w:rsidR="00000000" w:rsidRPr="00000000">
        <w:rPr>
          <w:rtl w:val="0"/>
        </w:rPr>
      </w:r>
    </w:p>
    <w:tbl>
      <w:tblPr>
        <w:tblStyle w:val="Table1"/>
        <w:tblW w:w="877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31"/>
        <w:gridCol w:w="2556"/>
        <w:gridCol w:w="1687"/>
        <w:tblGridChange w:id="0">
          <w:tblGrid>
            <w:gridCol w:w="4531"/>
            <w:gridCol w:w="2556"/>
            <w:gridCol w:w="1687"/>
          </w:tblGrid>
        </w:tblGridChange>
      </w:tblGrid>
      <w:tr>
        <w:trPr>
          <w:cantSplit w:val="0"/>
          <w:trHeight w:val="475" w:hRule="atLeast"/>
          <w:tblHeader w:val="0"/>
        </w:trPr>
        <w:tc>
          <w:tcPr>
            <w:shd w:fill="auto" w:val="clear"/>
          </w:tcPr>
          <w:p w:rsidR="00000000" w:rsidDel="00000000" w:rsidP="00000000" w:rsidRDefault="00000000" w:rsidRPr="00000000" w14:paraId="00000041">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Action</w:t>
            </w:r>
          </w:p>
        </w:tc>
        <w:tc>
          <w:tcPr>
            <w:shd w:fill="auto" w:val="clear"/>
          </w:tcPr>
          <w:p w:rsidR="00000000" w:rsidDel="00000000" w:rsidP="00000000" w:rsidRDefault="00000000" w:rsidRPr="00000000" w14:paraId="00000042">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Partners</w:t>
            </w:r>
          </w:p>
        </w:tc>
        <w:tc>
          <w:tcPr>
            <w:shd w:fill="auto" w:val="clear"/>
          </w:tcPr>
          <w:p w:rsidR="00000000" w:rsidDel="00000000" w:rsidP="00000000" w:rsidRDefault="00000000" w:rsidRPr="00000000" w14:paraId="00000043">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Due Date</w:t>
            </w:r>
          </w:p>
        </w:tc>
      </w:tr>
      <w:tr>
        <w:trPr>
          <w:cantSplit w:val="0"/>
          <w:trHeight w:val="449" w:hRule="atLeast"/>
          <w:tblHeader w:val="0"/>
        </w:trPr>
        <w:tc>
          <w:tcPr>
            <w:shd w:fill="auto" w:val="clear"/>
            <w:vAlign w:val="center"/>
          </w:tcPr>
          <w:p w:rsidR="00000000" w:rsidDel="00000000" w:rsidP="00000000" w:rsidRDefault="00000000" w:rsidRPr="00000000" w14:paraId="00000044">
            <w:pPr>
              <w:jc w:val="center"/>
              <w:rPr>
                <w:rFonts w:ascii="Calibri" w:cs="Calibri" w:eastAsia="Calibri" w:hAnsi="Calibri"/>
                <w:sz w:val="22"/>
                <w:szCs w:val="22"/>
              </w:rPr>
            </w:pPr>
            <w:r w:rsidDel="00000000" w:rsidR="00000000" w:rsidRPr="00000000">
              <w:rPr>
                <w:rFonts w:ascii="Calibri" w:cs="Calibri" w:eastAsia="Calibri" w:hAnsi="Calibri"/>
                <w:rtl w:val="0"/>
              </w:rPr>
              <w:t xml:space="preserve">WP1- Nominate representatives for Project Management Board, National Coordination Board, and Quality Control Board</w:t>
            </w:r>
            <w:r w:rsidDel="00000000" w:rsidR="00000000" w:rsidRPr="00000000">
              <w:rPr>
                <w:rtl w:val="0"/>
              </w:rPr>
            </w:r>
          </w:p>
        </w:tc>
        <w:tc>
          <w:tcPr>
            <w:shd w:fill="auto" w:val="clear"/>
            <w:vAlign w:val="center"/>
          </w:tcPr>
          <w:p w:rsidR="00000000" w:rsidDel="00000000" w:rsidP="00000000" w:rsidRDefault="00000000" w:rsidRPr="00000000" w14:paraId="00000045">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partners</w:t>
            </w:r>
          </w:p>
        </w:tc>
        <w:tc>
          <w:tcPr>
            <w:shd w:fill="auto" w:val="clear"/>
            <w:vAlign w:val="center"/>
          </w:tcPr>
          <w:p w:rsidR="00000000" w:rsidDel="00000000" w:rsidP="00000000" w:rsidRDefault="00000000" w:rsidRPr="00000000" w14:paraId="00000046">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27/01/2025</w:t>
            </w:r>
          </w:p>
        </w:tc>
      </w:tr>
      <w:tr>
        <w:trPr>
          <w:cantSplit w:val="0"/>
          <w:trHeight w:val="449" w:hRule="atLeast"/>
          <w:tblHeader w:val="0"/>
        </w:trPr>
        <w:tc>
          <w:tcPr>
            <w:shd w:fill="auto" w:val="clear"/>
            <w:vAlign w:val="center"/>
          </w:tcPr>
          <w:p w:rsidR="00000000" w:rsidDel="00000000" w:rsidP="00000000" w:rsidRDefault="00000000" w:rsidRPr="00000000" w14:paraId="00000047">
            <w:pPr>
              <w:jc w:val="center"/>
              <w:rPr>
                <w:rFonts w:ascii="Calibri" w:cs="Calibri" w:eastAsia="Calibri" w:hAnsi="Calibri"/>
              </w:rPr>
            </w:pPr>
            <w:r w:rsidDel="00000000" w:rsidR="00000000" w:rsidRPr="00000000">
              <w:rPr>
                <w:rFonts w:ascii="Calibri" w:cs="Calibri" w:eastAsia="Calibri" w:hAnsi="Calibri"/>
                <w:rtl w:val="0"/>
              </w:rPr>
              <w:t xml:space="preserve">WP1- Reply with preferred choice of dates:</w:t>
              <w:br w:type="textWrapping"/>
            </w:r>
            <w:hyperlink r:id="rId9">
              <w:r w:rsidDel="00000000" w:rsidR="00000000" w:rsidRPr="00000000">
                <w:rPr>
                  <w:rFonts w:ascii="Calibri" w:cs="Calibri" w:eastAsia="Calibri" w:hAnsi="Calibri"/>
                  <w:b w:val="1"/>
                  <w:color w:val="0000ff"/>
                  <w:u w:val="single"/>
                  <w:rtl w:val="0"/>
                </w:rPr>
                <w:t xml:space="preserve">SURVEY</w:t>
              </w:r>
            </w:hyperlink>
            <w:r w:rsidDel="00000000" w:rsidR="00000000" w:rsidRPr="00000000">
              <w:rPr>
                <w:rtl w:val="0"/>
              </w:rPr>
            </w:r>
          </w:p>
        </w:tc>
        <w:tc>
          <w:tcPr>
            <w:shd w:fill="auto" w:val="clear"/>
            <w:vAlign w:val="center"/>
          </w:tcPr>
          <w:p w:rsidR="00000000" w:rsidDel="00000000" w:rsidP="00000000" w:rsidRDefault="00000000" w:rsidRPr="00000000" w14:paraId="00000048">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partners</w:t>
            </w:r>
          </w:p>
        </w:tc>
        <w:tc>
          <w:tcPr>
            <w:shd w:fill="auto" w:val="clear"/>
            <w:vAlign w:val="center"/>
          </w:tcPr>
          <w:p w:rsidR="00000000" w:rsidDel="00000000" w:rsidP="00000000" w:rsidRDefault="00000000" w:rsidRPr="00000000" w14:paraId="00000049">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27/01/2025</w:t>
            </w:r>
            <w:r w:rsidDel="00000000" w:rsidR="00000000" w:rsidRPr="00000000">
              <w:rPr>
                <w:rtl w:val="0"/>
              </w:rPr>
            </w:r>
          </w:p>
        </w:tc>
      </w:tr>
      <w:tr>
        <w:trPr>
          <w:cantSplit w:val="0"/>
          <w:trHeight w:val="449" w:hRule="atLeast"/>
          <w:tblHeader w:val="0"/>
        </w:trPr>
        <w:tc>
          <w:tcPr>
            <w:shd w:fill="auto" w:val="clear"/>
          </w:tcPr>
          <w:p w:rsidR="00000000" w:rsidDel="00000000" w:rsidP="00000000" w:rsidRDefault="00000000" w:rsidRPr="00000000" w14:paraId="0000004A">
            <w:pPr>
              <w:jc w:val="center"/>
              <w:rPr>
                <w:rFonts w:ascii="Calibri" w:cs="Calibri" w:eastAsia="Calibri" w:hAnsi="Calibri"/>
              </w:rPr>
            </w:pPr>
            <w:r w:rsidDel="00000000" w:rsidR="00000000" w:rsidRPr="00000000">
              <w:rPr>
                <w:rFonts w:ascii="Calibri" w:cs="Calibri" w:eastAsia="Calibri" w:hAnsi="Calibri"/>
                <w:rtl w:val="0"/>
              </w:rPr>
              <w:t xml:space="preserve">WP1- Prepare project handbook draft for partner review.</w:t>
            </w:r>
          </w:p>
        </w:tc>
        <w:tc>
          <w:tcPr>
            <w:shd w:fill="auto" w:val="clear"/>
            <w:vAlign w:val="center"/>
          </w:tcPr>
          <w:p w:rsidR="00000000" w:rsidDel="00000000" w:rsidP="00000000" w:rsidRDefault="00000000" w:rsidRPr="00000000" w14:paraId="0000004B">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University of Donja Gorica</w:t>
            </w:r>
          </w:p>
        </w:tc>
        <w:tc>
          <w:tcPr>
            <w:shd w:fill="auto" w:val="clear"/>
            <w:vAlign w:val="center"/>
          </w:tcPr>
          <w:p w:rsidR="00000000" w:rsidDel="00000000" w:rsidP="00000000" w:rsidRDefault="00000000" w:rsidRPr="00000000" w14:paraId="0000004C">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27/01/2025</w:t>
            </w:r>
            <w:r w:rsidDel="00000000" w:rsidR="00000000" w:rsidRPr="00000000">
              <w:rPr>
                <w:rtl w:val="0"/>
              </w:rPr>
            </w:r>
          </w:p>
        </w:tc>
      </w:tr>
      <w:tr>
        <w:trPr>
          <w:cantSplit w:val="0"/>
          <w:trHeight w:val="449" w:hRule="atLeast"/>
          <w:tblHeader w:val="0"/>
        </w:trPr>
        <w:tc>
          <w:tcPr>
            <w:shd w:fill="auto" w:val="clear"/>
          </w:tcPr>
          <w:p w:rsidR="00000000" w:rsidDel="00000000" w:rsidP="00000000" w:rsidRDefault="00000000" w:rsidRPr="00000000" w14:paraId="0000004D">
            <w:pPr>
              <w:jc w:val="center"/>
              <w:rPr>
                <w:rFonts w:ascii="Calibri" w:cs="Calibri" w:eastAsia="Calibri" w:hAnsi="Calibri"/>
              </w:rPr>
            </w:pPr>
            <w:r w:rsidDel="00000000" w:rsidR="00000000" w:rsidRPr="00000000">
              <w:rPr>
                <w:rFonts w:ascii="Calibri" w:cs="Calibri" w:eastAsia="Calibri" w:hAnsi="Calibri"/>
                <w:rtl w:val="0"/>
              </w:rPr>
              <w:t xml:space="preserve">WP2- Work on analyzing and comparing cybersecurity frameworks for DEV2.1</w:t>
            </w:r>
          </w:p>
        </w:tc>
        <w:tc>
          <w:tcPr>
            <w:shd w:fill="auto" w:val="clear"/>
          </w:tcPr>
          <w:p w:rsidR="00000000" w:rsidDel="00000000" w:rsidP="00000000" w:rsidRDefault="00000000" w:rsidRPr="00000000" w14:paraId="0000004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partners (instructions will be sent by Hochschule Furtwangen University)</w:t>
            </w:r>
          </w:p>
        </w:tc>
        <w:tc>
          <w:tcPr>
            <w:shd w:fill="auto" w:val="clear"/>
            <w:vAlign w:val="center"/>
          </w:tcPr>
          <w:p w:rsidR="00000000" w:rsidDel="00000000" w:rsidP="00000000" w:rsidRDefault="00000000" w:rsidRPr="00000000" w14:paraId="0000004F">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27/01/2025</w:t>
            </w:r>
            <w:r w:rsidDel="00000000" w:rsidR="00000000" w:rsidRPr="00000000">
              <w:rPr>
                <w:rtl w:val="0"/>
              </w:rPr>
            </w:r>
          </w:p>
        </w:tc>
      </w:tr>
      <w:tr>
        <w:trPr>
          <w:cantSplit w:val="0"/>
          <w:trHeight w:val="449" w:hRule="atLeast"/>
          <w:tblHeader w:val="0"/>
        </w:trPr>
        <w:tc>
          <w:tcPr>
            <w:shd w:fill="auto" w:val="clear"/>
          </w:tcPr>
          <w:p w:rsidR="00000000" w:rsidDel="00000000" w:rsidP="00000000" w:rsidRDefault="00000000" w:rsidRPr="00000000" w14:paraId="00000050">
            <w:pPr>
              <w:jc w:val="center"/>
              <w:rPr>
                <w:rFonts w:ascii="Calibri" w:cs="Calibri" w:eastAsia="Calibri" w:hAnsi="Calibri"/>
              </w:rPr>
            </w:pPr>
            <w:r w:rsidDel="00000000" w:rsidR="00000000" w:rsidRPr="00000000">
              <w:rPr>
                <w:rFonts w:ascii="Calibri" w:cs="Calibri" w:eastAsia="Calibri" w:hAnsi="Calibri"/>
                <w:rtl w:val="0"/>
              </w:rPr>
              <w:t xml:space="preserve">WP2- Organisation and assignment of work</w:t>
            </w:r>
          </w:p>
        </w:tc>
        <w:tc>
          <w:tcPr>
            <w:shd w:fill="auto" w:val="clear"/>
            <w:vAlign w:val="center"/>
          </w:tcPr>
          <w:p w:rsidR="00000000" w:rsidDel="00000000" w:rsidP="00000000" w:rsidRDefault="00000000" w:rsidRPr="00000000" w14:paraId="00000051">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UOM</w:t>
            </w:r>
            <w:r w:rsidDel="00000000" w:rsidR="00000000" w:rsidRPr="00000000">
              <w:rPr>
                <w:rtl w:val="0"/>
              </w:rPr>
            </w:r>
          </w:p>
        </w:tc>
        <w:tc>
          <w:tcPr>
            <w:shd w:fill="auto" w:val="clear"/>
            <w:vAlign w:val="center"/>
          </w:tcPr>
          <w:p w:rsidR="00000000" w:rsidDel="00000000" w:rsidP="00000000" w:rsidRDefault="00000000" w:rsidRPr="00000000" w14:paraId="00000052">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Next online meeting</w:t>
            </w:r>
            <w:r w:rsidDel="00000000" w:rsidR="00000000" w:rsidRPr="00000000">
              <w:rPr>
                <w:rtl w:val="0"/>
              </w:rPr>
            </w:r>
          </w:p>
        </w:tc>
      </w:tr>
      <w:tr>
        <w:trPr>
          <w:cantSplit w:val="0"/>
          <w:trHeight w:val="449" w:hRule="atLeast"/>
          <w:tblHeader w:val="0"/>
        </w:trPr>
        <w:tc>
          <w:tcPr>
            <w:shd w:fill="auto" w:val="clear"/>
          </w:tcPr>
          <w:p w:rsidR="00000000" w:rsidDel="00000000" w:rsidP="00000000" w:rsidRDefault="00000000" w:rsidRPr="00000000" w14:paraId="00000053">
            <w:pPr>
              <w:jc w:val="center"/>
              <w:rPr>
                <w:rFonts w:ascii="Calibri" w:cs="Calibri" w:eastAsia="Calibri" w:hAnsi="Calibri"/>
              </w:rPr>
            </w:pPr>
            <w:r w:rsidDel="00000000" w:rsidR="00000000" w:rsidRPr="00000000">
              <w:rPr>
                <w:rFonts w:ascii="Calibri" w:cs="Calibri" w:eastAsia="Calibri" w:hAnsi="Calibri"/>
                <w:rtl w:val="0"/>
              </w:rPr>
              <w:t xml:space="preserve">WP2- Organize online meeting for Work Package 2- DEV2.1 core team</w:t>
            </w:r>
          </w:p>
          <w:p w:rsidR="00000000" w:rsidDel="00000000" w:rsidP="00000000" w:rsidRDefault="00000000" w:rsidRPr="00000000" w14:paraId="00000054">
            <w:pPr>
              <w:jc w:val="center"/>
              <w:rPr>
                <w:rFonts w:ascii="Calibri" w:cs="Calibri" w:eastAsia="Calibri" w:hAnsi="Calibri"/>
              </w:rPr>
            </w:pPr>
            <w:r w:rsidDel="00000000" w:rsidR="00000000" w:rsidRPr="00000000">
              <w:rPr>
                <w:rtl w:val="0"/>
              </w:rPr>
            </w:r>
          </w:p>
        </w:tc>
        <w:tc>
          <w:tcPr>
            <w:shd w:fill="auto" w:val="clear"/>
            <w:vAlign w:val="center"/>
          </w:tcPr>
          <w:p w:rsidR="00000000" w:rsidDel="00000000" w:rsidP="00000000" w:rsidRDefault="00000000" w:rsidRPr="00000000" w14:paraId="00000055">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Hochschule Furtwangen University</w:t>
            </w:r>
            <w:r w:rsidDel="00000000" w:rsidR="00000000" w:rsidRPr="00000000">
              <w:rPr>
                <w:rtl w:val="0"/>
              </w:rPr>
            </w:r>
          </w:p>
        </w:tc>
        <w:tc>
          <w:tcPr>
            <w:shd w:fill="auto" w:val="clear"/>
            <w:vAlign w:val="center"/>
          </w:tcPr>
          <w:p w:rsidR="00000000" w:rsidDel="00000000" w:rsidP="00000000" w:rsidRDefault="00000000" w:rsidRPr="00000000" w14:paraId="00000056">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31/01/2025</w:t>
            </w:r>
            <w:r w:rsidDel="00000000" w:rsidR="00000000" w:rsidRPr="00000000">
              <w:rPr>
                <w:rtl w:val="0"/>
              </w:rPr>
            </w:r>
          </w:p>
        </w:tc>
      </w:tr>
      <w:tr>
        <w:trPr>
          <w:cantSplit w:val="0"/>
          <w:trHeight w:val="449" w:hRule="atLeast"/>
          <w:tblHeader w:val="0"/>
        </w:trPr>
        <w:tc>
          <w:tcPr>
            <w:shd w:fill="auto" w:val="clear"/>
            <w:vAlign w:val="center"/>
          </w:tcPr>
          <w:p w:rsidR="00000000" w:rsidDel="00000000" w:rsidP="00000000" w:rsidRDefault="00000000" w:rsidRPr="00000000" w14:paraId="00000057">
            <w:pPr>
              <w:jc w:val="center"/>
              <w:rPr>
                <w:rFonts w:ascii="Calibri" w:cs="Calibri" w:eastAsia="Calibri" w:hAnsi="Calibri"/>
              </w:rPr>
            </w:pPr>
            <w:r w:rsidDel="00000000" w:rsidR="00000000" w:rsidRPr="00000000">
              <w:rPr>
                <w:rFonts w:ascii="Calibri" w:cs="Calibri" w:eastAsia="Calibri" w:hAnsi="Calibri"/>
                <w:rtl w:val="0"/>
              </w:rPr>
              <w:t xml:space="preserve">WP10- Dissemination and Exploitation Plan – overall and expected contributions by each partner</w:t>
            </w:r>
          </w:p>
        </w:tc>
        <w:tc>
          <w:tcPr>
            <w:shd w:fill="auto" w:val="clear"/>
            <w:vAlign w:val="center"/>
          </w:tcPr>
          <w:p w:rsidR="00000000" w:rsidDel="00000000" w:rsidP="00000000" w:rsidRDefault="00000000" w:rsidRPr="00000000" w14:paraId="00000058">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UNIM</w:t>
            </w:r>
          </w:p>
        </w:tc>
        <w:tc>
          <w:tcPr>
            <w:shd w:fill="auto" w:val="clear"/>
            <w:vAlign w:val="center"/>
          </w:tcPr>
          <w:p w:rsidR="00000000" w:rsidDel="00000000" w:rsidP="00000000" w:rsidRDefault="00000000" w:rsidRPr="00000000" w14:paraId="00000059">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Next online meeting</w:t>
            </w:r>
            <w:r w:rsidDel="00000000" w:rsidR="00000000" w:rsidRPr="00000000">
              <w:rPr>
                <w:rtl w:val="0"/>
              </w:rPr>
            </w:r>
          </w:p>
        </w:tc>
      </w:tr>
      <w:tr>
        <w:trPr>
          <w:cantSplit w:val="0"/>
          <w:trHeight w:val="449" w:hRule="atLeast"/>
          <w:tblHeader w:val="0"/>
        </w:trPr>
        <w:tc>
          <w:tcPr>
            <w:shd w:fill="auto" w:val="clear"/>
            <w:vAlign w:val="center"/>
          </w:tcPr>
          <w:p w:rsidR="00000000" w:rsidDel="00000000" w:rsidP="00000000" w:rsidRDefault="00000000" w:rsidRPr="00000000" w14:paraId="0000005A">
            <w:pPr>
              <w:jc w:val="center"/>
              <w:rPr>
                <w:rFonts w:ascii="Calibri" w:cs="Calibri" w:eastAsia="Calibri" w:hAnsi="Calibri"/>
              </w:rPr>
            </w:pPr>
            <w:r w:rsidDel="00000000" w:rsidR="00000000" w:rsidRPr="00000000">
              <w:rPr>
                <w:rFonts w:ascii="Calibri" w:cs="Calibri" w:eastAsia="Calibri" w:hAnsi="Calibri"/>
                <w:rtl w:val="0"/>
              </w:rPr>
              <w:t xml:space="preserve">WP10 – Promotion at institutional websites and social networks</w:t>
            </w:r>
          </w:p>
        </w:tc>
        <w:tc>
          <w:tcPr>
            <w:shd w:fill="auto" w:val="clear"/>
            <w:vAlign w:val="center"/>
          </w:tcPr>
          <w:p w:rsidR="00000000" w:rsidDel="00000000" w:rsidP="00000000" w:rsidRDefault="00000000" w:rsidRPr="00000000" w14:paraId="0000005B">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partners</w:t>
            </w:r>
          </w:p>
        </w:tc>
        <w:tc>
          <w:tcPr>
            <w:shd w:fill="auto" w:val="clear"/>
            <w:vAlign w:val="center"/>
          </w:tcPr>
          <w:p w:rsidR="00000000" w:rsidDel="00000000" w:rsidP="00000000" w:rsidRDefault="00000000" w:rsidRPr="00000000" w14:paraId="0000005C">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31/01/2025</w:t>
            </w:r>
          </w:p>
        </w:tc>
      </w:tr>
      <w:tr>
        <w:trPr>
          <w:cantSplit w:val="0"/>
          <w:trHeight w:val="449" w:hRule="atLeast"/>
          <w:tblHeader w:val="0"/>
        </w:trPr>
        <w:tc>
          <w:tcPr>
            <w:shd w:fill="auto" w:val="clear"/>
            <w:vAlign w:val="center"/>
          </w:tcPr>
          <w:p w:rsidR="00000000" w:rsidDel="00000000" w:rsidP="00000000" w:rsidRDefault="00000000" w:rsidRPr="00000000" w14:paraId="0000005D">
            <w:pPr>
              <w:jc w:val="center"/>
              <w:rPr>
                <w:rFonts w:ascii="Calibri" w:cs="Calibri" w:eastAsia="Calibri" w:hAnsi="Calibri"/>
              </w:rPr>
            </w:pPr>
            <w:r w:rsidDel="00000000" w:rsidR="00000000" w:rsidRPr="00000000">
              <w:rPr>
                <w:rFonts w:ascii="Calibri" w:cs="Calibri" w:eastAsia="Calibri" w:hAnsi="Calibri"/>
                <w:rtl w:val="0"/>
              </w:rPr>
              <w:t xml:space="preserve">WP10- Organize contributions for newsletter</w:t>
            </w:r>
          </w:p>
        </w:tc>
        <w:tc>
          <w:tcPr>
            <w:shd w:fill="auto" w:val="clear"/>
            <w:vAlign w:val="center"/>
          </w:tcPr>
          <w:p w:rsidR="00000000" w:rsidDel="00000000" w:rsidP="00000000" w:rsidRDefault="00000000" w:rsidRPr="00000000" w14:paraId="0000005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Chamber of Economy of Montenegro</w:t>
            </w:r>
          </w:p>
        </w:tc>
        <w:tc>
          <w:tcPr>
            <w:shd w:fill="auto" w:val="clear"/>
            <w:vAlign w:val="center"/>
          </w:tcPr>
          <w:p w:rsidR="00000000" w:rsidDel="00000000" w:rsidP="00000000" w:rsidRDefault="00000000" w:rsidRPr="00000000" w14:paraId="0000005F">
            <w:pPr>
              <w:jc w:val="center"/>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Next online meeting</w:t>
            </w:r>
            <w:r w:rsidDel="00000000" w:rsidR="00000000" w:rsidRPr="00000000">
              <w:rPr>
                <w:rtl w:val="0"/>
              </w:rPr>
            </w:r>
          </w:p>
        </w:tc>
      </w:tr>
    </w:tbl>
    <w:p w:rsidR="00000000" w:rsidDel="00000000" w:rsidP="00000000" w:rsidRDefault="00000000" w:rsidRPr="00000000" w14:paraId="00000060">
      <w:pPr>
        <w:pStyle w:val="Heading1"/>
        <w:rPr>
          <w:b w:val="1"/>
          <w:color w:val="000000"/>
        </w:rPr>
      </w:pPr>
      <w:r w:rsidDel="00000000" w:rsidR="00000000" w:rsidRPr="00000000">
        <w:rPr>
          <w:rtl w:val="0"/>
        </w:rPr>
      </w:r>
    </w:p>
    <w:p w:rsidR="00000000" w:rsidDel="00000000" w:rsidP="00000000" w:rsidRDefault="00000000" w:rsidRPr="00000000" w14:paraId="00000061">
      <w:pPr>
        <w:pStyle w:val="Heading1"/>
        <w:rPr>
          <w:b w:val="1"/>
          <w:color w:val="000000"/>
        </w:rPr>
      </w:pPr>
      <w:r w:rsidDel="00000000" w:rsidR="00000000" w:rsidRPr="00000000">
        <w:rPr>
          <w:b w:val="1"/>
          <w:color w:val="000000"/>
          <w:rtl w:val="0"/>
        </w:rPr>
        <w:t xml:space="preserve">Photos:</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drawing>
          <wp:inline distB="0" distT="0" distL="0" distR="0">
            <wp:extent cx="5943600" cy="4457700"/>
            <wp:effectExtent b="0" l="0" r="0" t="0"/>
            <wp:docPr descr="C:\Users\Win 10\AppData\Local\Microsoft\Windows\INetCache\Content.Word\20250123_094339.jpg" id="12" name="image5.jpg"/>
            <a:graphic>
              <a:graphicData uri="http://schemas.openxmlformats.org/drawingml/2006/picture">
                <pic:pic>
                  <pic:nvPicPr>
                    <pic:cNvPr descr="C:\Users\Win 10\AppData\Local\Microsoft\Windows\INetCache\Content.Word\20250123_094339.jpg" id="0" name="image5.jp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pict>
          <v:shape id="_x0000_i1025" style="width:468pt;height:351pt" type="#_x0000_t75">
            <v:imagedata r:id="rId1" o:title="20250123_103240"/>
          </v:shape>
        </w:pict>
      </w:r>
      <w:r w:rsidDel="00000000" w:rsidR="00000000" w:rsidRPr="00000000">
        <w:rPr>
          <w:rtl w:val="0"/>
        </w:rPr>
      </w:r>
    </w:p>
    <w:p w:rsidR="00000000" w:rsidDel="00000000" w:rsidP="00000000" w:rsidRDefault="00000000" w:rsidRPr="00000000" w14:paraId="00000067">
      <w:pPr>
        <w:jc w:val="center"/>
        <w:rPr/>
      </w:pPr>
      <w:r w:rsidDel="00000000" w:rsidR="00000000" w:rsidRPr="00000000">
        <w:rPr/>
        <w:pict>
          <v:shape id="_x0000_i1026" style="width:319.9pt;height:240pt" type="#_x0000_t75">
            <v:imagedata r:id="rId2" o:title="20250123_092007"/>
          </v:shape>
        </w:pic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jc w:val="center"/>
        <w:rPr/>
      </w:pPr>
      <w:r w:rsidDel="00000000" w:rsidR="00000000" w:rsidRPr="00000000">
        <w:rPr>
          <w:rtl w:val="0"/>
        </w:rPr>
      </w:r>
    </w:p>
    <w:p w:rsidR="00000000" w:rsidDel="00000000" w:rsidP="00000000" w:rsidRDefault="00000000" w:rsidRPr="00000000" w14:paraId="0000006F">
      <w:pPr>
        <w:jc w:val="center"/>
        <w:rPr/>
      </w:pPr>
      <w:r w:rsidDel="00000000" w:rsidR="00000000" w:rsidRPr="00000000">
        <w:rPr>
          <w:rtl w:val="0"/>
        </w:rPr>
      </w:r>
    </w:p>
    <w:p w:rsidR="00000000" w:rsidDel="00000000" w:rsidP="00000000" w:rsidRDefault="00000000" w:rsidRPr="00000000" w14:paraId="00000070">
      <w:pPr>
        <w:jc w:val="center"/>
        <w:rPr/>
      </w:pPr>
      <w:r w:rsidDel="00000000" w:rsidR="00000000" w:rsidRPr="00000000">
        <w:rPr>
          <w:rtl w:val="0"/>
        </w:rPr>
      </w:r>
    </w:p>
    <w:sectPr>
      <w:headerReference r:id="rId11" w:type="default"/>
      <w:headerReference r:id="rId12" w:type="first"/>
      <w:foot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pBdr>
        <w:top w:color="000000" w:space="1" w:sz="4" w:val="single"/>
      </w:pBdr>
      <w:jc w:val="center"/>
      <w:rPr>
        <w:rFonts w:ascii="Arial" w:cs="Arial" w:eastAsia="Arial" w:hAnsi="Arial"/>
        <w:sz w:val="16"/>
        <w:szCs w:val="16"/>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7" name=""/>
              <a:graphic>
                <a:graphicData uri="http://schemas.microsoft.com/office/word/2010/wordprocessingShape">
                  <wps:wsp>
                    <wps:cNvSpPr/>
                    <wps:cNvPr id="2" name="Shape 2"/>
                    <wps:spPr>
                      <a:xfrm>
                        <a:off x="3682300" y="3322800"/>
                        <a:ext cx="3327400" cy="914400"/>
                      </a:xfrm>
                      <a:prstGeom prst="rect">
                        <a:avLst/>
                      </a:prstGeom>
                      <a:noFill/>
                      <a:ln>
                        <a:noFill/>
                      </a:ln>
                    </wps:spPr>
                    <wps:txbx>
                      <w:txbxContent>
                        <w:p w:rsidR="00000000" w:rsidDel="00000000" w:rsidP="00000000" w:rsidRDefault="00000000" w:rsidRPr="00000000">
                          <w:pPr>
                            <w:spacing w:after="4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7" name="image7.png"/>
              <a:graphic>
                <a:graphicData uri="http://schemas.openxmlformats.org/drawingml/2006/picture">
                  <pic:pic>
                    <pic:nvPicPr>
                      <pic:cNvPr id="0" name="image7.png"/>
                      <pic:cNvPicPr preferRelativeResize="0"/>
                    </pic:nvPicPr>
                    <pic:blipFill>
                      <a:blip r:embed="rId3"/>
                      <a:srcRect/>
                      <a:stretch>
                        <a:fillRect/>
                      </a:stretch>
                    </pic:blipFill>
                    <pic:spPr>
                      <a:xfrm>
                        <a:off x="0" y="0"/>
                        <a:ext cx="3336925" cy="9239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8" name=""/>
              <a:graphic>
                <a:graphicData uri="http://schemas.microsoft.com/office/word/2010/wordprocessingShape">
                  <wps:wsp>
                    <wps:cNvSpPr/>
                    <wps:cNvPr id="3" name="Shape 3"/>
                    <wps:spPr>
                      <a:xfrm>
                        <a:off x="3936300" y="3315180"/>
                        <a:ext cx="2819400" cy="929640"/>
                      </a:xfrm>
                      <a:prstGeom prst="rect">
                        <a:avLst/>
                      </a:prstGeom>
                      <a:solidFill>
                        <a:srgbClr val="FFFFFF"/>
                      </a:solidFill>
                      <a:ln>
                        <a:noFill/>
                      </a:ln>
                    </wps:spPr>
                    <wps:txbx>
                      <w:txbxContent>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1"/>
                              <w:i w:val="0"/>
                              <w:smallCaps w:val="0"/>
                              <w:strike w:val="0"/>
                              <w:color w:val="000000"/>
                              <w:sz w:val="16"/>
                              <w:vertAlign w:val="baseline"/>
                            </w:rPr>
                            <w:t xml:space="preserve">PROJECT COORDINATOR:</w:t>
                          </w:r>
                          <w:r w:rsidDel="00000000" w:rsidR="00000000" w:rsidRPr="00000000">
                            <w:rPr>
                              <w:rFonts w:ascii="Arial" w:cs="Arial" w:eastAsia="Arial" w:hAnsi="Arial"/>
                              <w:b w:val="0"/>
                              <w:i w:val="0"/>
                              <w:smallCaps w:val="0"/>
                              <w:strike w:val="0"/>
                              <w:color w:val="000000"/>
                              <w:sz w:val="16"/>
                              <w:vertAlign w:val="baseline"/>
                            </w:rPr>
                            <w:t xml:space="preserve"> University of Donja Gorica</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Donja Gorica, 81 000 Podgorica, Montenegro</w:t>
                          </w:r>
                        </w:p>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0"/>
                              <w:i w:val="0"/>
                              <w:smallCaps w:val="0"/>
                              <w:strike w:val="0"/>
                              <w:color w:val="000000"/>
                              <w:sz w:val="16"/>
                              <w:vertAlign w:val="baseline"/>
                            </w:rPr>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ff"/>
                              <w:sz w:val="16"/>
                              <w:u w:val="single"/>
                              <w:vertAlign w:val="baseline"/>
                            </w:rPr>
                            <w:t xml:space="preserve">http://www.udg.edu.me</w:t>
                          </w:r>
                          <w:r w:rsidDel="00000000" w:rsidR="00000000" w:rsidRPr="00000000">
                            <w:rPr>
                              <w:rFonts w:ascii="Arial" w:cs="Arial" w:eastAsia="Arial" w:hAnsi="Arial"/>
                              <w:b w:val="0"/>
                              <w:i w:val="0"/>
                              <w:smallCaps w:val="0"/>
                              <w:strike w:val="0"/>
                              <w:color w:val="000000"/>
                              <w:sz w:val="16"/>
                              <w:vertAlign w:val="baseline"/>
                            </w:rPr>
                            <w:t xml:space="preserve"> /    |  </w:t>
                          </w:r>
                          <w:r w:rsidDel="00000000" w:rsidR="00000000" w:rsidRPr="00000000">
                            <w:rPr>
                              <w:rFonts w:ascii="Arial" w:cs="Arial" w:eastAsia="Arial" w:hAnsi="Arial"/>
                              <w:b w:val="0"/>
                              <w:i w:val="0"/>
                              <w:smallCaps w:val="0"/>
                              <w:strike w:val="0"/>
                              <w:color w:val="0000ff"/>
                              <w:sz w:val="16"/>
                              <w:u w:val="single"/>
                              <w:vertAlign w:val="baseline"/>
                            </w:rPr>
                            <w:t xml:space="preserve">udg@udg.edu.me</w:t>
                          </w:r>
                          <w:r w:rsidDel="00000000" w:rsidR="00000000" w:rsidRPr="00000000">
                            <w:rPr>
                              <w:rFonts w:ascii="Arial" w:cs="Arial" w:eastAsia="Arial" w:hAnsi="Arial"/>
                              <w:b w:val="0"/>
                              <w:i w:val="0"/>
                              <w:smallCaps w:val="0"/>
                              <w:strike w:val="0"/>
                              <w:color w:val="000000"/>
                              <w:sz w:val="16"/>
                              <w:vertAlign w:val="baseline"/>
                            </w:rPr>
                            <w:t xml:space="preserve"> </w:t>
                          </w:r>
                          <w:r w:rsidDel="00000000" w:rsidR="00000000" w:rsidRPr="00000000">
                            <w:rPr>
                              <w:rFonts w:ascii="Arial" w:cs="Arial" w:eastAsia="Arial" w:hAnsi="Arial"/>
                              <w:b w:val="0"/>
                              <w:i w:val="0"/>
                              <w:smallCaps w:val="0"/>
                              <w:strike w:val="0"/>
                              <w:color w:val="000000"/>
                              <w:sz w:val="16"/>
                              <w:vertAlign w:val="baseline"/>
                            </w:rPr>
                            <w:br w:type="textWrapping"/>
                          </w:r>
                          <w:r w:rsidDel="00000000" w:rsidR="00000000" w:rsidRPr="00000000">
                            <w:rPr>
                              <w:rFonts w:ascii="Arial" w:cs="Arial" w:eastAsia="Arial" w:hAnsi="Arial"/>
                              <w:b w:val="0"/>
                              <w:i w:val="0"/>
                              <w:smallCaps w:val="0"/>
                              <w:strike w:val="0"/>
                              <w:color w:val="000000"/>
                              <w:sz w:val="16"/>
                              <w:vertAlign w:val="baseline"/>
                            </w:rPr>
                            <w:t xml:space="preserve">| Tel:+382(0)20 410 777        | Fax:+382(0)20 410 766</w:t>
                          </w:r>
                          <w:r w:rsidDel="00000000" w:rsidR="00000000" w:rsidRPr="00000000">
                            <w:rPr>
                              <w:rFonts w:ascii="Arial" w:cs="Arial" w:eastAsia="Arial" w:hAnsi="Arial"/>
                              <w:b w:val="0"/>
                              <w:i w:val="0"/>
                              <w:smallCaps w:val="0"/>
                              <w:strike w:val="0"/>
                              <w:color w:val="000000"/>
                              <w:sz w:val="16"/>
                              <w:vertAlign w:val="baseline"/>
                            </w:rPr>
                            <w:br w:type="textWrapping"/>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8" name="image8.png"/>
              <a:graphic>
                <a:graphicData uri="http://schemas.openxmlformats.org/drawingml/2006/picture">
                  <pic:pic>
                    <pic:nvPicPr>
                      <pic:cNvPr id="0" name="image8.png"/>
                      <pic:cNvPicPr preferRelativeResize="0"/>
                    </pic:nvPicPr>
                    <pic:blipFill>
                      <a:blip r:embed="rId4"/>
                      <a:srcRect/>
                      <a:stretch>
                        <a:fillRect/>
                      </a:stretch>
                    </pic:blipFill>
                    <pic:spPr>
                      <a:xfrm>
                        <a:off x="0" y="0"/>
                        <a:ext cx="2828925" cy="939165"/>
                      </a:xfrm>
                      <a:prstGeom prst="rect"/>
                      <a:ln/>
                    </pic:spPr>
                  </pic:pic>
                </a:graphicData>
              </a:graphic>
            </wp:anchor>
          </w:drawing>
        </mc:Fallback>
      </mc:AlternateContent>
    </w:r>
  </w:p>
  <w:p w:rsidR="00000000" w:rsidDel="00000000" w:rsidP="00000000" w:rsidRDefault="00000000" w:rsidRPr="00000000" w14:paraId="00000075">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76">
    <w:pPr>
      <w:pBdr>
        <w:top w:color="000000" w:space="1" w:sz="4" w:val="single"/>
      </w:pBdr>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77">
    <w:pPr>
      <w:pBdr>
        <w:top w:color="000000" w:space="1" w:sz="4" w:val="single"/>
      </w:pBdr>
      <w:jc w:val="center"/>
      <w:rPr>
        <w:rFonts w:ascii="Arial" w:cs="Arial" w:eastAsia="Arial" w:hAnsi="Arial"/>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4145279</wp:posOffset>
          </wp:positionH>
          <wp:positionV relativeFrom="paragraph">
            <wp:posOffset>-205739</wp:posOffset>
          </wp:positionV>
          <wp:extent cx="2448701" cy="664210"/>
          <wp:effectExtent b="0" l="0" r="0" t="0"/>
          <wp:wrapNone/>
          <wp:docPr id="9" name="image4.png"/>
          <a:graphic>
            <a:graphicData uri="http://schemas.openxmlformats.org/drawingml/2006/picture">
              <pic:pic>
                <pic:nvPicPr>
                  <pic:cNvPr id="0" name="image4.png"/>
                  <pic:cNvPicPr preferRelativeResize="0"/>
                </pic:nvPicPr>
                <pic:blipFill>
                  <a:blip r:embed="rId3"/>
                  <a:srcRect b="0" l="0" r="0" t="0"/>
                  <a:stretch>
                    <a:fillRect/>
                  </a:stretch>
                </pic:blipFill>
                <pic:spPr>
                  <a:xfrm>
                    <a:off x="0" y="0"/>
                    <a:ext cx="2448701" cy="6642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-99059</wp:posOffset>
          </wp:positionV>
          <wp:extent cx="1691640" cy="559435"/>
          <wp:effectExtent b="0" l="0" r="0" t="0"/>
          <wp:wrapNone/>
          <wp:docPr descr="LOGO-01" id="11" name="image3.png"/>
          <a:graphic>
            <a:graphicData uri="http://schemas.openxmlformats.org/drawingml/2006/picture">
              <pic:pic>
                <pic:nvPicPr>
                  <pic:cNvPr descr="LOGO-01" id="0" name="image3.png"/>
                  <pic:cNvPicPr preferRelativeResize="0"/>
                </pic:nvPicPr>
                <pic:blipFill>
                  <a:blip r:embed="rId4"/>
                  <a:srcRect b="0" l="0" r="0" t="0"/>
                  <a:stretch>
                    <a:fillRect/>
                  </a:stretch>
                </pic:blipFill>
                <pic:spPr>
                  <a:xfrm>
                    <a:off x="0" y="0"/>
                    <a:ext cx="1691640" cy="559435"/>
                  </a:xfrm>
                  <a:prstGeom prst="rect"/>
                  <a:ln/>
                </pic:spPr>
              </pic:pic>
            </a:graphicData>
          </a:graphic>
        </wp:anchor>
      </w:drawing>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anchor allowOverlap="1" behindDoc="0" distB="0" distT="0" distL="114300" distR="114300" hidden="0" layoutInCell="1" locked="0" relativeHeight="0" simplePos="0">
          <wp:simplePos x="0" y="0"/>
          <wp:positionH relativeFrom="page">
            <wp:align>left</wp:align>
          </wp:positionH>
          <wp:positionV relativeFrom="page">
            <wp:align>top</wp:align>
          </wp:positionV>
          <wp:extent cx="7785847" cy="1470660"/>
          <wp:effectExtent b="0" l="0" r="0" t="0"/>
          <wp:wrapTopAndBottom distB="0" distT="0"/>
          <wp:docPr id="10" name="image6.png"/>
          <a:graphic>
            <a:graphicData uri="http://schemas.openxmlformats.org/drawingml/2006/picture">
              <pic:pic>
                <pic:nvPicPr>
                  <pic:cNvPr id="0" name="image6.png"/>
                  <pic:cNvPicPr preferRelativeResize="0"/>
                </pic:nvPicPr>
                <pic:blipFill>
                  <a:blip r:embed="rId3"/>
                  <a:srcRect b="0" l="0" r="0" t="0"/>
                  <a:stretch>
                    <a:fillRect/>
                  </a:stretch>
                </pic:blipFill>
                <pic:spPr>
                  <a:xfrm>
                    <a:off x="0" y="0"/>
                    <a:ext cx="7785847" cy="1470660"/>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e75b5"/>
      <w:sz w:val="32"/>
      <w:szCs w:val="32"/>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02C9D"/>
    <w:pPr>
      <w:spacing w:after="0" w:line="240" w:lineRule="auto"/>
      <w:jc w:val="both"/>
    </w:pPr>
    <w:rPr>
      <w:rFonts w:ascii="Times New Roman YU" w:cs="Times New Roman" w:eastAsia="Times New Roman" w:hAnsi="Times New Roman YU"/>
      <w:sz w:val="24"/>
      <w:szCs w:val="20"/>
      <w:lang w:val="en-GB"/>
    </w:rPr>
  </w:style>
  <w:style w:type="paragraph" w:styleId="Heading1">
    <w:name w:val="heading 1"/>
    <w:basedOn w:val="Normal"/>
    <w:next w:val="Normal"/>
    <w:link w:val="Heading1Char"/>
    <w:uiPriority w:val="9"/>
    <w:qFormat w:val="1"/>
    <w:rsid w:val="00EF1BB5"/>
    <w:pPr>
      <w:keepNext w:val="1"/>
      <w:keepLines w:val="1"/>
      <w:spacing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link w:val="Heading2Char"/>
    <w:uiPriority w:val="9"/>
    <w:unhideWhenUsed w:val="1"/>
    <w:qFormat w:val="1"/>
    <w:rsid w:val="000459D1"/>
    <w:pPr>
      <w:keepNext w:val="1"/>
      <w:spacing w:after="60" w:before="240"/>
      <w:outlineLvl w:val="1"/>
    </w:pPr>
    <w:rPr>
      <w:rFonts w:ascii="Cambria" w:hAnsi="Cambria"/>
      <w:b w:val="1"/>
      <w:bCs w:val="1"/>
      <w:i w:val="1"/>
      <w:iCs w:val="1"/>
      <w:sz w:val="28"/>
      <w:szCs w:val="28"/>
    </w:rPr>
  </w:style>
  <w:style w:type="paragraph" w:styleId="Heading3">
    <w:name w:val="heading 3"/>
    <w:basedOn w:val="Normal"/>
    <w:next w:val="Normal"/>
    <w:link w:val="Heading3Char"/>
    <w:uiPriority w:val="9"/>
    <w:unhideWhenUsed w:val="1"/>
    <w:qFormat w:val="1"/>
    <w:rsid w:val="000459D1"/>
    <w:pPr>
      <w:keepNext w:val="1"/>
      <w:spacing w:after="60" w:before="240"/>
      <w:outlineLvl w:val="2"/>
    </w:pPr>
    <w:rPr>
      <w:rFonts w:ascii="Cambria" w:hAnsi="Cambria"/>
      <w:b w:val="1"/>
      <w:bCs w:val="1"/>
      <w:sz w:val="26"/>
      <w:szCs w:val="26"/>
    </w:rPr>
  </w:style>
  <w:style w:type="paragraph" w:styleId="Heading4">
    <w:name w:val="heading 4"/>
    <w:basedOn w:val="Normal"/>
    <w:next w:val="Normal"/>
    <w:link w:val="Heading4Char"/>
    <w:uiPriority w:val="9"/>
    <w:unhideWhenUsed w:val="1"/>
    <w:qFormat w:val="1"/>
    <w:rsid w:val="00497F31"/>
    <w:pPr>
      <w:keepNext w:val="1"/>
      <w:spacing w:after="60" w:before="240"/>
      <w:outlineLvl w:val="3"/>
    </w:pPr>
    <w:rPr>
      <w:rFonts w:ascii="Calibri" w:hAnsi="Calibri"/>
      <w:b w:val="1"/>
      <w:bCs w:val="1"/>
      <w:sz w:val="28"/>
      <w:szCs w:val="2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97F31"/>
    <w:pPr>
      <w:tabs>
        <w:tab w:val="center" w:pos="4680"/>
        <w:tab w:val="right" w:pos="9360"/>
      </w:tabs>
    </w:pPr>
  </w:style>
  <w:style w:type="character" w:styleId="HeaderChar" w:customStyle="1">
    <w:name w:val="Header Char"/>
    <w:basedOn w:val="DefaultParagraphFont"/>
    <w:link w:val="Header"/>
    <w:uiPriority w:val="99"/>
    <w:rsid w:val="00497F31"/>
  </w:style>
  <w:style w:type="paragraph" w:styleId="Footer">
    <w:name w:val="footer"/>
    <w:basedOn w:val="Normal"/>
    <w:link w:val="FooterChar"/>
    <w:uiPriority w:val="99"/>
    <w:unhideWhenUsed w:val="1"/>
    <w:rsid w:val="00497F31"/>
    <w:pPr>
      <w:tabs>
        <w:tab w:val="center" w:pos="4680"/>
        <w:tab w:val="right" w:pos="9360"/>
      </w:tabs>
    </w:pPr>
  </w:style>
  <w:style w:type="character" w:styleId="FooterChar" w:customStyle="1">
    <w:name w:val="Footer Char"/>
    <w:basedOn w:val="DefaultParagraphFont"/>
    <w:link w:val="Footer"/>
    <w:uiPriority w:val="99"/>
    <w:rsid w:val="00497F31"/>
  </w:style>
  <w:style w:type="character" w:styleId="Hyperlink">
    <w:name w:val="Hyperlink"/>
    <w:uiPriority w:val="99"/>
    <w:unhideWhenUsed w:val="1"/>
    <w:rsid w:val="00497F31"/>
    <w:rPr>
      <w:color w:val="0000ff"/>
      <w:u w:val="single"/>
    </w:rPr>
  </w:style>
  <w:style w:type="character" w:styleId="Heading4Char" w:customStyle="1">
    <w:name w:val="Heading 4 Char"/>
    <w:basedOn w:val="DefaultParagraphFont"/>
    <w:link w:val="Heading4"/>
    <w:uiPriority w:val="9"/>
    <w:rsid w:val="00497F31"/>
    <w:rPr>
      <w:rFonts w:ascii="Calibri" w:cs="Times New Roman" w:eastAsia="Times New Roman" w:hAnsi="Calibri"/>
      <w:b w:val="1"/>
      <w:bCs w:val="1"/>
      <w:sz w:val="28"/>
      <w:szCs w:val="28"/>
      <w:lang w:val="en-GB"/>
    </w:rPr>
  </w:style>
  <w:style w:type="character" w:styleId="Strong">
    <w:name w:val="Strong"/>
    <w:uiPriority w:val="22"/>
    <w:qFormat w:val="1"/>
    <w:rsid w:val="00497F31"/>
    <w:rPr>
      <w:b w:val="1"/>
      <w:bCs w:val="1"/>
    </w:rPr>
  </w:style>
  <w:style w:type="character" w:styleId="Heading1Char" w:customStyle="1">
    <w:name w:val="Heading 1 Char"/>
    <w:basedOn w:val="DefaultParagraphFont"/>
    <w:link w:val="Heading1"/>
    <w:uiPriority w:val="9"/>
    <w:rsid w:val="00EF1BB5"/>
    <w:rPr>
      <w:rFonts w:asciiTheme="majorHAnsi" w:cstheme="majorBidi" w:eastAsiaTheme="majorEastAsia" w:hAnsiTheme="majorHAnsi"/>
      <w:color w:val="2e74b5" w:themeColor="accent1" w:themeShade="0000BF"/>
      <w:sz w:val="32"/>
      <w:szCs w:val="32"/>
      <w:lang w:val="en-GB"/>
    </w:rPr>
  </w:style>
  <w:style w:type="paragraph" w:styleId="TOCHeading">
    <w:name w:val="TOC Heading"/>
    <w:basedOn w:val="Heading1"/>
    <w:next w:val="Normal"/>
    <w:uiPriority w:val="39"/>
    <w:unhideWhenUsed w:val="1"/>
    <w:qFormat w:val="1"/>
    <w:rsid w:val="00EF1BB5"/>
    <w:pPr>
      <w:spacing w:line="259" w:lineRule="auto"/>
      <w:jc w:val="left"/>
      <w:outlineLvl w:val="9"/>
    </w:pPr>
    <w:rPr>
      <w:lang w:val="en-US"/>
    </w:rPr>
  </w:style>
  <w:style w:type="paragraph" w:styleId="TOC1">
    <w:name w:val="toc 1"/>
    <w:basedOn w:val="Normal"/>
    <w:next w:val="Normal"/>
    <w:autoRedefine w:val="1"/>
    <w:uiPriority w:val="39"/>
    <w:unhideWhenUsed w:val="1"/>
    <w:rsid w:val="00EF1BB5"/>
    <w:pPr>
      <w:spacing w:after="100"/>
    </w:pPr>
  </w:style>
  <w:style w:type="character" w:styleId="Heading2Char" w:customStyle="1">
    <w:name w:val="Heading 2 Char"/>
    <w:basedOn w:val="DefaultParagraphFont"/>
    <w:link w:val="Heading2"/>
    <w:uiPriority w:val="9"/>
    <w:rsid w:val="000459D1"/>
    <w:rPr>
      <w:rFonts w:ascii="Cambria" w:cs="Times New Roman" w:eastAsia="Times New Roman" w:hAnsi="Cambria"/>
      <w:b w:val="1"/>
      <w:bCs w:val="1"/>
      <w:i w:val="1"/>
      <w:iCs w:val="1"/>
      <w:sz w:val="28"/>
      <w:szCs w:val="28"/>
      <w:lang w:val="en-GB"/>
    </w:rPr>
  </w:style>
  <w:style w:type="character" w:styleId="Heading3Char" w:customStyle="1">
    <w:name w:val="Heading 3 Char"/>
    <w:basedOn w:val="DefaultParagraphFont"/>
    <w:link w:val="Heading3"/>
    <w:uiPriority w:val="9"/>
    <w:rsid w:val="000459D1"/>
    <w:rPr>
      <w:rFonts w:ascii="Cambria" w:cs="Times New Roman" w:eastAsia="Times New Roman" w:hAnsi="Cambria"/>
      <w:b w:val="1"/>
      <w:bCs w:val="1"/>
      <w:sz w:val="26"/>
      <w:szCs w:val="26"/>
      <w:lang w:val="en-GB"/>
    </w:rPr>
  </w:style>
  <w:style w:type="paragraph" w:styleId="BalloonText">
    <w:name w:val="Balloon Text"/>
    <w:basedOn w:val="Normal"/>
    <w:link w:val="BalloonTextChar"/>
    <w:uiPriority w:val="99"/>
    <w:semiHidden w:val="1"/>
    <w:unhideWhenUsed w:val="1"/>
    <w:rsid w:val="009C2404"/>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C2404"/>
    <w:rPr>
      <w:rFonts w:ascii="Segoe UI" w:cs="Segoe UI" w:eastAsia="Times New Roman" w:hAnsi="Segoe UI"/>
      <w:sz w:val="18"/>
      <w:szCs w:val="18"/>
      <w:lang w:val="en-GB"/>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5.jpg"/><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image" Target="media/image2.jpg"/><Relationship Id="rId2" Type="http://schemas.openxmlformats.org/officeDocument/2006/relationships/image" Target="media/image1.jpg"/><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cs.google.com/forms/d/e/1FAIpQLScmaU--giAx31LO8uatGsMZQFsO0jYOIcYhMFQQDu0ehRW_dw/viewform?usp=header" TargetMode="Externa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4" Type="http://schemas.openxmlformats.org/officeDocument/2006/relationships/image" Target="media/image8.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4"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AJEMOU3eLFSULRBcgb55T/Il6A==">CgMxLjA4AHIhMV9sWUJ0V1dib0VKMm9hQUdsSWdyMkw4dTFJeWxIbmRV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2025-01-24T15:08:00Z</dcterms:created>
  <dc:creator>Win 10</dc:creator>
</cp:coreProperties>
</file>